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03437" w14:textId="77777777" w:rsidR="003C3547" w:rsidRPr="00DB6CCF" w:rsidRDefault="003C3547" w:rsidP="003C3547">
      <w:pPr>
        <w:autoSpaceDE w:val="0"/>
        <w:autoSpaceDN w:val="0"/>
        <w:adjustRightInd w:val="0"/>
        <w:spacing w:after="0" w:line="240" w:lineRule="auto"/>
        <w:jc w:val="center"/>
        <w:rPr>
          <w:rFonts w:ascii="Times New Roman" w:hAnsi="Times New Roman"/>
          <w:b/>
          <w:sz w:val="28"/>
          <w:szCs w:val="28"/>
          <w:lang w:eastAsia="en-GB"/>
        </w:rPr>
      </w:pPr>
      <w:r w:rsidRPr="00DB6CCF">
        <w:rPr>
          <w:rFonts w:ascii="Times New Roman" w:hAnsi="Times New Roman"/>
          <w:b/>
          <w:sz w:val="28"/>
          <w:szCs w:val="28"/>
          <w:lang w:eastAsia="en-GB"/>
        </w:rPr>
        <w:t>BRODSKO POSAVSKA ŽUPANIJA</w:t>
      </w:r>
    </w:p>
    <w:p w14:paraId="16B00CC2" w14:textId="77777777" w:rsidR="003C3547" w:rsidRPr="00DB6CCF" w:rsidRDefault="003C3547" w:rsidP="003C3547">
      <w:pPr>
        <w:autoSpaceDE w:val="0"/>
        <w:autoSpaceDN w:val="0"/>
        <w:adjustRightInd w:val="0"/>
        <w:spacing w:after="0" w:line="240" w:lineRule="auto"/>
        <w:jc w:val="center"/>
        <w:rPr>
          <w:rFonts w:ascii="Times New Roman" w:hAnsi="Times New Roman"/>
          <w:b/>
          <w:sz w:val="28"/>
          <w:szCs w:val="28"/>
          <w:lang w:eastAsia="en-GB"/>
        </w:rPr>
      </w:pPr>
      <w:r w:rsidRPr="00DB6CCF">
        <w:rPr>
          <w:rFonts w:ascii="Times New Roman" w:hAnsi="Times New Roman"/>
          <w:b/>
          <w:sz w:val="28"/>
          <w:szCs w:val="28"/>
          <w:lang w:eastAsia="en-GB"/>
        </w:rPr>
        <w:t>OPĆINA NOVA KAPELA</w:t>
      </w:r>
    </w:p>
    <w:p w14:paraId="7AE61BBB" w14:textId="77777777" w:rsidR="003C3547" w:rsidRPr="00627F2F" w:rsidRDefault="003C3547" w:rsidP="003C3547">
      <w:pPr>
        <w:autoSpaceDE w:val="0"/>
        <w:autoSpaceDN w:val="0"/>
        <w:adjustRightInd w:val="0"/>
        <w:spacing w:after="0" w:line="240" w:lineRule="auto"/>
        <w:jc w:val="center"/>
        <w:rPr>
          <w:rFonts w:ascii="Times New Roman" w:hAnsi="Times New Roman"/>
          <w:b/>
          <w:sz w:val="28"/>
          <w:szCs w:val="28"/>
          <w:lang w:eastAsia="en-GB"/>
        </w:rPr>
      </w:pPr>
      <w:r w:rsidRPr="00DB6CCF">
        <w:rPr>
          <w:rFonts w:ascii="Times New Roman" w:hAnsi="Times New Roman"/>
          <w:b/>
          <w:sz w:val="28"/>
          <w:szCs w:val="28"/>
          <w:lang w:eastAsia="en-GB"/>
        </w:rPr>
        <w:t>OPĆINSKI NAČELNIK</w:t>
      </w:r>
    </w:p>
    <w:p w14:paraId="68C2CA0B" w14:textId="77777777" w:rsidR="003C3547" w:rsidRPr="00351D2B" w:rsidRDefault="003C3547" w:rsidP="003C3547">
      <w:pPr>
        <w:autoSpaceDE w:val="0"/>
        <w:autoSpaceDN w:val="0"/>
        <w:adjustRightInd w:val="0"/>
        <w:spacing w:after="0" w:line="240" w:lineRule="auto"/>
        <w:jc w:val="center"/>
        <w:rPr>
          <w:rFonts w:ascii="Times New Roman" w:hAnsi="Times New Roman"/>
          <w:b/>
          <w:i/>
          <w:color w:val="FF0000"/>
          <w:sz w:val="28"/>
          <w:szCs w:val="28"/>
          <w:lang w:eastAsia="en-GB"/>
        </w:rPr>
      </w:pPr>
    </w:p>
    <w:p w14:paraId="13CE049B" w14:textId="77777777" w:rsidR="003C3547" w:rsidRPr="001F34DC" w:rsidRDefault="003C3547" w:rsidP="003C3547">
      <w:pPr>
        <w:autoSpaceDE w:val="0"/>
        <w:autoSpaceDN w:val="0"/>
        <w:adjustRightInd w:val="0"/>
        <w:spacing w:after="0" w:line="240" w:lineRule="auto"/>
        <w:jc w:val="center"/>
        <w:rPr>
          <w:rFonts w:ascii="Times New Roman" w:hAnsi="Times New Roman"/>
          <w:b/>
          <w:i/>
          <w:sz w:val="28"/>
          <w:szCs w:val="28"/>
          <w:lang w:eastAsia="en-GB"/>
        </w:rPr>
      </w:pPr>
    </w:p>
    <w:p w14:paraId="61936468" w14:textId="77777777" w:rsidR="003C3547" w:rsidRPr="001F34DC" w:rsidRDefault="003C3547" w:rsidP="003C3547">
      <w:pPr>
        <w:autoSpaceDE w:val="0"/>
        <w:autoSpaceDN w:val="0"/>
        <w:adjustRightInd w:val="0"/>
        <w:spacing w:after="0" w:line="240" w:lineRule="auto"/>
        <w:rPr>
          <w:rFonts w:ascii="Times New Roman" w:hAnsi="Times New Roman"/>
          <w:b/>
          <w:i/>
          <w:sz w:val="28"/>
          <w:szCs w:val="28"/>
          <w:lang w:eastAsia="en-GB"/>
        </w:rPr>
      </w:pPr>
    </w:p>
    <w:p w14:paraId="6E7FC92A" w14:textId="77777777" w:rsidR="003C3547" w:rsidRPr="001F34DC" w:rsidRDefault="003C3547" w:rsidP="003C3547">
      <w:pPr>
        <w:autoSpaceDE w:val="0"/>
        <w:autoSpaceDN w:val="0"/>
        <w:adjustRightInd w:val="0"/>
        <w:spacing w:after="0" w:line="240" w:lineRule="auto"/>
        <w:rPr>
          <w:rFonts w:ascii="Times New Roman" w:hAnsi="Times New Roman"/>
          <w:b/>
          <w:i/>
          <w:sz w:val="28"/>
          <w:szCs w:val="28"/>
          <w:lang w:eastAsia="en-GB"/>
        </w:rPr>
      </w:pPr>
    </w:p>
    <w:p w14:paraId="375532DD" w14:textId="77777777" w:rsidR="003C3547" w:rsidRDefault="003C3547" w:rsidP="003C3547">
      <w:pPr>
        <w:autoSpaceDE w:val="0"/>
        <w:autoSpaceDN w:val="0"/>
        <w:adjustRightInd w:val="0"/>
        <w:spacing w:after="0" w:line="240" w:lineRule="auto"/>
        <w:jc w:val="center"/>
        <w:rPr>
          <w:rFonts w:ascii="Times New Roman" w:hAnsi="Times New Roman"/>
          <w:b/>
          <w:i/>
          <w:sz w:val="28"/>
          <w:szCs w:val="28"/>
          <w:lang w:eastAsia="en-GB"/>
        </w:rPr>
      </w:pPr>
    </w:p>
    <w:p w14:paraId="5A8D239F" w14:textId="77777777" w:rsidR="003C3547" w:rsidRDefault="003C3547" w:rsidP="003C3547">
      <w:pPr>
        <w:autoSpaceDE w:val="0"/>
        <w:autoSpaceDN w:val="0"/>
        <w:adjustRightInd w:val="0"/>
        <w:spacing w:after="0" w:line="240" w:lineRule="auto"/>
        <w:jc w:val="center"/>
        <w:rPr>
          <w:rFonts w:ascii="Times New Roman" w:hAnsi="Times New Roman"/>
          <w:b/>
          <w:i/>
          <w:sz w:val="28"/>
          <w:szCs w:val="28"/>
          <w:lang w:eastAsia="en-GB"/>
        </w:rPr>
      </w:pPr>
    </w:p>
    <w:p w14:paraId="739C74B5" w14:textId="77777777" w:rsidR="003C3547" w:rsidRDefault="003C3547" w:rsidP="003C3547">
      <w:pPr>
        <w:autoSpaceDE w:val="0"/>
        <w:autoSpaceDN w:val="0"/>
        <w:adjustRightInd w:val="0"/>
        <w:spacing w:after="0" w:line="240" w:lineRule="auto"/>
        <w:jc w:val="center"/>
        <w:rPr>
          <w:rFonts w:ascii="Times New Roman" w:hAnsi="Times New Roman"/>
          <w:b/>
          <w:i/>
          <w:sz w:val="28"/>
          <w:szCs w:val="28"/>
          <w:lang w:eastAsia="en-GB"/>
        </w:rPr>
      </w:pPr>
    </w:p>
    <w:p w14:paraId="54363DD0" w14:textId="77777777" w:rsidR="003C3547" w:rsidRDefault="003C3547" w:rsidP="003C3547">
      <w:pPr>
        <w:autoSpaceDE w:val="0"/>
        <w:autoSpaceDN w:val="0"/>
        <w:adjustRightInd w:val="0"/>
        <w:spacing w:after="0" w:line="240" w:lineRule="auto"/>
        <w:jc w:val="center"/>
        <w:rPr>
          <w:rFonts w:ascii="Times New Roman" w:hAnsi="Times New Roman"/>
          <w:b/>
          <w:i/>
          <w:sz w:val="28"/>
          <w:szCs w:val="28"/>
          <w:lang w:eastAsia="en-GB"/>
        </w:rPr>
      </w:pPr>
    </w:p>
    <w:p w14:paraId="3FEE2A5B" w14:textId="77777777" w:rsidR="003C3547" w:rsidRDefault="003C3547" w:rsidP="003C3547">
      <w:pPr>
        <w:autoSpaceDE w:val="0"/>
        <w:autoSpaceDN w:val="0"/>
        <w:adjustRightInd w:val="0"/>
        <w:spacing w:after="0" w:line="240" w:lineRule="auto"/>
        <w:jc w:val="center"/>
        <w:rPr>
          <w:rFonts w:ascii="Times New Roman" w:hAnsi="Times New Roman"/>
          <w:b/>
          <w:i/>
          <w:sz w:val="28"/>
          <w:szCs w:val="28"/>
          <w:lang w:eastAsia="en-GB"/>
        </w:rPr>
      </w:pPr>
    </w:p>
    <w:p w14:paraId="2EDBBE13" w14:textId="77777777" w:rsidR="003C3547" w:rsidRPr="001F34DC" w:rsidRDefault="003C3547" w:rsidP="003C3547">
      <w:pPr>
        <w:autoSpaceDE w:val="0"/>
        <w:autoSpaceDN w:val="0"/>
        <w:adjustRightInd w:val="0"/>
        <w:spacing w:after="0" w:line="240" w:lineRule="auto"/>
        <w:jc w:val="center"/>
        <w:rPr>
          <w:rFonts w:ascii="Times New Roman" w:hAnsi="Times New Roman"/>
          <w:b/>
          <w:i/>
          <w:sz w:val="28"/>
          <w:szCs w:val="28"/>
          <w:lang w:eastAsia="en-GB"/>
        </w:rPr>
      </w:pPr>
    </w:p>
    <w:p w14:paraId="3F17B0A6" w14:textId="77777777" w:rsidR="003C3547" w:rsidRPr="001F34DC" w:rsidRDefault="003C3547" w:rsidP="003C3547">
      <w:pPr>
        <w:autoSpaceDE w:val="0"/>
        <w:autoSpaceDN w:val="0"/>
        <w:adjustRightInd w:val="0"/>
        <w:spacing w:after="0" w:line="240" w:lineRule="auto"/>
        <w:jc w:val="center"/>
        <w:rPr>
          <w:rFonts w:ascii="Times New Roman" w:hAnsi="Times New Roman"/>
          <w:b/>
          <w:i/>
          <w:sz w:val="48"/>
          <w:szCs w:val="48"/>
          <w:lang w:eastAsia="en-GB"/>
        </w:rPr>
      </w:pPr>
    </w:p>
    <w:p w14:paraId="0AE0B0AB" w14:textId="67180D5C" w:rsidR="003C3547" w:rsidRPr="00DB6CCF" w:rsidRDefault="003C3547" w:rsidP="003C3547">
      <w:pPr>
        <w:autoSpaceDE w:val="0"/>
        <w:autoSpaceDN w:val="0"/>
        <w:adjustRightInd w:val="0"/>
        <w:spacing w:after="0" w:line="240" w:lineRule="auto"/>
        <w:jc w:val="center"/>
        <w:rPr>
          <w:rFonts w:ascii="Times New Roman" w:hAnsi="Times New Roman"/>
          <w:b/>
          <w:i/>
          <w:sz w:val="48"/>
          <w:szCs w:val="48"/>
          <w:lang w:eastAsia="en-GB"/>
        </w:rPr>
      </w:pPr>
      <w:r w:rsidRPr="00DB6CCF">
        <w:rPr>
          <w:rFonts w:ascii="Times New Roman" w:hAnsi="Times New Roman"/>
          <w:b/>
          <w:i/>
          <w:sz w:val="48"/>
          <w:szCs w:val="48"/>
          <w:lang w:eastAsia="en-GB"/>
        </w:rPr>
        <w:t xml:space="preserve">OBRAZLOŽENJE </w:t>
      </w:r>
      <w:r w:rsidR="00677850" w:rsidRPr="00DB6CCF">
        <w:rPr>
          <w:rFonts w:ascii="Times New Roman" w:hAnsi="Times New Roman"/>
          <w:b/>
          <w:i/>
          <w:sz w:val="48"/>
          <w:szCs w:val="48"/>
          <w:lang w:eastAsia="en-GB"/>
        </w:rPr>
        <w:t xml:space="preserve">POLUGODIŠNJEG </w:t>
      </w:r>
      <w:r w:rsidRPr="00DB6CCF">
        <w:rPr>
          <w:rFonts w:ascii="Times New Roman" w:hAnsi="Times New Roman"/>
          <w:b/>
          <w:i/>
          <w:sz w:val="48"/>
          <w:szCs w:val="48"/>
          <w:lang w:eastAsia="en-GB"/>
        </w:rPr>
        <w:t xml:space="preserve">IZVJEŠTAJA O IZVRŠENJU </w:t>
      </w:r>
    </w:p>
    <w:p w14:paraId="68E633DC" w14:textId="77777777" w:rsidR="003C3547" w:rsidRPr="00DB6CCF" w:rsidRDefault="003C3547" w:rsidP="003C3547">
      <w:pPr>
        <w:autoSpaceDE w:val="0"/>
        <w:autoSpaceDN w:val="0"/>
        <w:adjustRightInd w:val="0"/>
        <w:spacing w:after="0" w:line="240" w:lineRule="auto"/>
        <w:jc w:val="center"/>
        <w:rPr>
          <w:rFonts w:ascii="Times New Roman" w:hAnsi="Times New Roman"/>
          <w:b/>
          <w:i/>
          <w:sz w:val="40"/>
          <w:szCs w:val="40"/>
          <w:lang w:eastAsia="en-GB"/>
        </w:rPr>
      </w:pPr>
      <w:r w:rsidRPr="00DB6CCF">
        <w:rPr>
          <w:rFonts w:ascii="Times New Roman" w:hAnsi="Times New Roman"/>
          <w:b/>
          <w:i/>
          <w:sz w:val="40"/>
          <w:szCs w:val="40"/>
          <w:lang w:eastAsia="en-GB"/>
        </w:rPr>
        <w:t xml:space="preserve">PRORAČUNA </w:t>
      </w:r>
    </w:p>
    <w:p w14:paraId="62607169" w14:textId="50C16D5F" w:rsidR="003C3547" w:rsidRDefault="003C3547" w:rsidP="003C3547">
      <w:pPr>
        <w:autoSpaceDE w:val="0"/>
        <w:autoSpaceDN w:val="0"/>
        <w:adjustRightInd w:val="0"/>
        <w:spacing w:after="0" w:line="240" w:lineRule="auto"/>
        <w:jc w:val="center"/>
        <w:rPr>
          <w:rFonts w:ascii="Times New Roman" w:hAnsi="Times New Roman"/>
          <w:b/>
          <w:i/>
          <w:sz w:val="40"/>
          <w:szCs w:val="40"/>
          <w:lang w:eastAsia="en-GB"/>
        </w:rPr>
      </w:pPr>
      <w:r w:rsidRPr="00DB6CCF">
        <w:rPr>
          <w:rFonts w:ascii="Times New Roman" w:hAnsi="Times New Roman"/>
          <w:b/>
          <w:i/>
          <w:sz w:val="40"/>
          <w:szCs w:val="40"/>
          <w:lang w:eastAsia="en-GB"/>
        </w:rPr>
        <w:t>OPĆINE NOVA KAPELA ZA 202</w:t>
      </w:r>
      <w:r w:rsidR="00677850" w:rsidRPr="00DB6CCF">
        <w:rPr>
          <w:rFonts w:ascii="Times New Roman" w:hAnsi="Times New Roman"/>
          <w:b/>
          <w:i/>
          <w:sz w:val="40"/>
          <w:szCs w:val="40"/>
          <w:lang w:eastAsia="en-GB"/>
        </w:rPr>
        <w:t>3</w:t>
      </w:r>
      <w:r w:rsidRPr="00DB6CCF">
        <w:rPr>
          <w:rFonts w:ascii="Times New Roman" w:hAnsi="Times New Roman"/>
          <w:b/>
          <w:i/>
          <w:sz w:val="40"/>
          <w:szCs w:val="40"/>
          <w:lang w:eastAsia="en-GB"/>
        </w:rPr>
        <w:t>.GODINU</w:t>
      </w:r>
    </w:p>
    <w:p w14:paraId="28EBB7F7" w14:textId="77777777" w:rsidR="003C3547" w:rsidRPr="001F34DC" w:rsidRDefault="003C3547" w:rsidP="003C3547">
      <w:pPr>
        <w:autoSpaceDE w:val="0"/>
        <w:autoSpaceDN w:val="0"/>
        <w:adjustRightInd w:val="0"/>
        <w:spacing w:after="0" w:line="240" w:lineRule="auto"/>
        <w:jc w:val="both"/>
        <w:rPr>
          <w:rFonts w:ascii="Times New Roman" w:hAnsi="Times New Roman"/>
          <w:b/>
          <w:sz w:val="28"/>
          <w:szCs w:val="28"/>
          <w:lang w:eastAsia="en-GB"/>
        </w:rPr>
      </w:pPr>
    </w:p>
    <w:p w14:paraId="75FD4B01" w14:textId="77777777" w:rsidR="003C3547" w:rsidRPr="001F34DC" w:rsidRDefault="003C3547" w:rsidP="003C3547">
      <w:pPr>
        <w:autoSpaceDE w:val="0"/>
        <w:autoSpaceDN w:val="0"/>
        <w:adjustRightInd w:val="0"/>
        <w:spacing w:after="0" w:line="240" w:lineRule="auto"/>
        <w:jc w:val="both"/>
        <w:rPr>
          <w:rFonts w:ascii="Times New Roman" w:hAnsi="Times New Roman"/>
          <w:b/>
          <w:sz w:val="28"/>
          <w:szCs w:val="28"/>
          <w:lang w:eastAsia="en-GB"/>
        </w:rPr>
      </w:pPr>
    </w:p>
    <w:p w14:paraId="1133621F" w14:textId="77777777" w:rsidR="003C3547" w:rsidRPr="001F34DC" w:rsidRDefault="003C3547" w:rsidP="003C3547">
      <w:pPr>
        <w:autoSpaceDE w:val="0"/>
        <w:autoSpaceDN w:val="0"/>
        <w:adjustRightInd w:val="0"/>
        <w:spacing w:after="0" w:line="240" w:lineRule="auto"/>
        <w:jc w:val="both"/>
        <w:rPr>
          <w:rFonts w:ascii="Times New Roman" w:hAnsi="Times New Roman"/>
          <w:b/>
          <w:sz w:val="28"/>
          <w:szCs w:val="28"/>
          <w:lang w:eastAsia="en-GB"/>
        </w:rPr>
      </w:pPr>
    </w:p>
    <w:p w14:paraId="7B48035E" w14:textId="77777777" w:rsidR="003C3547" w:rsidRPr="001F34DC" w:rsidRDefault="003C3547" w:rsidP="003C3547">
      <w:pPr>
        <w:autoSpaceDE w:val="0"/>
        <w:autoSpaceDN w:val="0"/>
        <w:adjustRightInd w:val="0"/>
        <w:spacing w:after="0" w:line="240" w:lineRule="auto"/>
        <w:jc w:val="both"/>
        <w:rPr>
          <w:rFonts w:ascii="Times New Roman" w:hAnsi="Times New Roman"/>
          <w:b/>
          <w:sz w:val="28"/>
          <w:szCs w:val="28"/>
          <w:lang w:eastAsia="en-GB"/>
        </w:rPr>
      </w:pPr>
    </w:p>
    <w:p w14:paraId="14B631A0" w14:textId="77777777" w:rsidR="003C3547" w:rsidRPr="001F34DC" w:rsidRDefault="003C3547" w:rsidP="003C3547">
      <w:pPr>
        <w:autoSpaceDE w:val="0"/>
        <w:autoSpaceDN w:val="0"/>
        <w:adjustRightInd w:val="0"/>
        <w:spacing w:after="0" w:line="240" w:lineRule="auto"/>
        <w:jc w:val="both"/>
        <w:rPr>
          <w:rFonts w:ascii="Times New Roman" w:hAnsi="Times New Roman"/>
          <w:b/>
          <w:sz w:val="28"/>
          <w:szCs w:val="28"/>
          <w:lang w:eastAsia="en-GB"/>
        </w:rPr>
      </w:pPr>
    </w:p>
    <w:p w14:paraId="2C9A7FFF" w14:textId="77777777" w:rsidR="003C3547" w:rsidRPr="001F34DC" w:rsidRDefault="003C3547" w:rsidP="003C3547">
      <w:pPr>
        <w:autoSpaceDE w:val="0"/>
        <w:autoSpaceDN w:val="0"/>
        <w:adjustRightInd w:val="0"/>
        <w:spacing w:after="0" w:line="240" w:lineRule="auto"/>
        <w:jc w:val="both"/>
        <w:rPr>
          <w:rFonts w:ascii="Times New Roman" w:hAnsi="Times New Roman"/>
          <w:b/>
          <w:sz w:val="28"/>
          <w:szCs w:val="28"/>
          <w:lang w:eastAsia="en-GB"/>
        </w:rPr>
      </w:pPr>
    </w:p>
    <w:p w14:paraId="3E2D2E4E" w14:textId="77777777" w:rsidR="003C3547" w:rsidRPr="001F34DC" w:rsidRDefault="003C3547" w:rsidP="003C3547">
      <w:pPr>
        <w:autoSpaceDE w:val="0"/>
        <w:autoSpaceDN w:val="0"/>
        <w:adjustRightInd w:val="0"/>
        <w:spacing w:after="0" w:line="240" w:lineRule="auto"/>
        <w:jc w:val="both"/>
        <w:rPr>
          <w:rFonts w:ascii="Times New Roman" w:hAnsi="Times New Roman"/>
          <w:b/>
          <w:sz w:val="28"/>
          <w:szCs w:val="28"/>
          <w:lang w:eastAsia="en-GB"/>
        </w:rPr>
      </w:pPr>
    </w:p>
    <w:p w14:paraId="665649EA" w14:textId="77777777" w:rsidR="003C3547" w:rsidRPr="001F34DC" w:rsidRDefault="003C3547" w:rsidP="003C3547">
      <w:pPr>
        <w:autoSpaceDE w:val="0"/>
        <w:autoSpaceDN w:val="0"/>
        <w:adjustRightInd w:val="0"/>
        <w:spacing w:after="0" w:line="240" w:lineRule="auto"/>
        <w:jc w:val="both"/>
        <w:rPr>
          <w:rFonts w:ascii="Times New Roman" w:hAnsi="Times New Roman"/>
          <w:b/>
          <w:sz w:val="28"/>
          <w:szCs w:val="28"/>
          <w:lang w:eastAsia="en-GB"/>
        </w:rPr>
      </w:pPr>
    </w:p>
    <w:p w14:paraId="175E7F36" w14:textId="77777777" w:rsidR="003C3547" w:rsidRDefault="003C3547" w:rsidP="003C3547">
      <w:pPr>
        <w:autoSpaceDE w:val="0"/>
        <w:autoSpaceDN w:val="0"/>
        <w:adjustRightInd w:val="0"/>
        <w:spacing w:after="0" w:line="240" w:lineRule="auto"/>
        <w:jc w:val="both"/>
        <w:rPr>
          <w:rFonts w:ascii="Times New Roman" w:hAnsi="Times New Roman"/>
          <w:b/>
          <w:sz w:val="28"/>
          <w:szCs w:val="28"/>
          <w:lang w:eastAsia="en-GB"/>
        </w:rPr>
      </w:pPr>
    </w:p>
    <w:p w14:paraId="1F42EEFF" w14:textId="77777777" w:rsidR="003C3547" w:rsidRDefault="003C3547" w:rsidP="003C3547">
      <w:pPr>
        <w:autoSpaceDE w:val="0"/>
        <w:autoSpaceDN w:val="0"/>
        <w:adjustRightInd w:val="0"/>
        <w:spacing w:after="0" w:line="240" w:lineRule="auto"/>
        <w:jc w:val="both"/>
        <w:rPr>
          <w:rFonts w:ascii="Times New Roman" w:hAnsi="Times New Roman"/>
          <w:b/>
          <w:sz w:val="28"/>
          <w:szCs w:val="28"/>
          <w:lang w:eastAsia="en-GB"/>
        </w:rPr>
      </w:pPr>
    </w:p>
    <w:p w14:paraId="65D75ED6" w14:textId="77777777" w:rsidR="003C3547" w:rsidRPr="001F34DC" w:rsidRDefault="003C3547" w:rsidP="003C3547">
      <w:pPr>
        <w:autoSpaceDE w:val="0"/>
        <w:autoSpaceDN w:val="0"/>
        <w:adjustRightInd w:val="0"/>
        <w:spacing w:after="0" w:line="240" w:lineRule="auto"/>
        <w:jc w:val="both"/>
        <w:rPr>
          <w:rFonts w:ascii="Times New Roman" w:hAnsi="Times New Roman"/>
          <w:b/>
          <w:sz w:val="28"/>
          <w:szCs w:val="28"/>
          <w:lang w:eastAsia="en-GB"/>
        </w:rPr>
      </w:pPr>
    </w:p>
    <w:p w14:paraId="125E2C69" w14:textId="77777777" w:rsidR="003C3547" w:rsidRDefault="003C3547" w:rsidP="003C3547">
      <w:pPr>
        <w:autoSpaceDE w:val="0"/>
        <w:autoSpaceDN w:val="0"/>
        <w:adjustRightInd w:val="0"/>
        <w:spacing w:after="0" w:line="240" w:lineRule="auto"/>
        <w:jc w:val="both"/>
        <w:rPr>
          <w:rFonts w:ascii="Times New Roman" w:hAnsi="Times New Roman"/>
          <w:b/>
          <w:color w:val="FF0000"/>
          <w:sz w:val="28"/>
          <w:szCs w:val="28"/>
          <w:lang w:eastAsia="en-GB"/>
        </w:rPr>
      </w:pPr>
    </w:p>
    <w:p w14:paraId="41DA6481" w14:textId="77777777" w:rsidR="003C3547" w:rsidRPr="00312301" w:rsidRDefault="003C3547" w:rsidP="003C3547">
      <w:pPr>
        <w:autoSpaceDE w:val="0"/>
        <w:autoSpaceDN w:val="0"/>
        <w:adjustRightInd w:val="0"/>
        <w:spacing w:after="0" w:line="240" w:lineRule="auto"/>
        <w:jc w:val="both"/>
        <w:rPr>
          <w:rFonts w:ascii="Times New Roman" w:hAnsi="Times New Roman"/>
          <w:b/>
          <w:color w:val="FF0000"/>
          <w:sz w:val="28"/>
          <w:szCs w:val="28"/>
          <w:lang w:eastAsia="en-GB"/>
        </w:rPr>
      </w:pPr>
    </w:p>
    <w:p w14:paraId="724E70B7" w14:textId="77777777" w:rsidR="003C3547" w:rsidRDefault="003C3547" w:rsidP="003C3547">
      <w:pPr>
        <w:autoSpaceDE w:val="0"/>
        <w:autoSpaceDN w:val="0"/>
        <w:adjustRightInd w:val="0"/>
        <w:spacing w:after="0" w:line="240" w:lineRule="auto"/>
        <w:jc w:val="center"/>
        <w:rPr>
          <w:rFonts w:ascii="Times New Roman" w:hAnsi="Times New Roman"/>
          <w:b/>
          <w:sz w:val="28"/>
          <w:szCs w:val="28"/>
          <w:lang w:eastAsia="en-GB"/>
        </w:rPr>
      </w:pPr>
    </w:p>
    <w:p w14:paraId="05E84852" w14:textId="77777777" w:rsidR="002F6109" w:rsidRDefault="002F6109" w:rsidP="00393CF0">
      <w:pPr>
        <w:autoSpaceDE w:val="0"/>
        <w:autoSpaceDN w:val="0"/>
        <w:adjustRightInd w:val="0"/>
        <w:spacing w:after="0" w:line="240" w:lineRule="auto"/>
        <w:rPr>
          <w:rFonts w:ascii="Times New Roman" w:hAnsi="Times New Roman"/>
          <w:b/>
          <w:sz w:val="28"/>
          <w:szCs w:val="28"/>
          <w:lang w:eastAsia="en-GB"/>
        </w:rPr>
      </w:pPr>
    </w:p>
    <w:p w14:paraId="01559279" w14:textId="77777777" w:rsidR="002F6109" w:rsidRDefault="002F6109" w:rsidP="00393CF0">
      <w:pPr>
        <w:autoSpaceDE w:val="0"/>
        <w:autoSpaceDN w:val="0"/>
        <w:adjustRightInd w:val="0"/>
        <w:spacing w:after="0" w:line="240" w:lineRule="auto"/>
        <w:rPr>
          <w:rFonts w:ascii="Times New Roman" w:hAnsi="Times New Roman"/>
          <w:b/>
          <w:sz w:val="28"/>
          <w:szCs w:val="28"/>
          <w:lang w:eastAsia="en-GB"/>
        </w:rPr>
      </w:pPr>
    </w:p>
    <w:p w14:paraId="3144475A" w14:textId="77777777" w:rsidR="002F6109" w:rsidRDefault="002F6109" w:rsidP="00393CF0">
      <w:pPr>
        <w:autoSpaceDE w:val="0"/>
        <w:autoSpaceDN w:val="0"/>
        <w:adjustRightInd w:val="0"/>
        <w:spacing w:after="0" w:line="240" w:lineRule="auto"/>
        <w:rPr>
          <w:rFonts w:ascii="Times New Roman" w:hAnsi="Times New Roman"/>
          <w:b/>
          <w:sz w:val="28"/>
          <w:szCs w:val="28"/>
          <w:lang w:eastAsia="en-GB"/>
        </w:rPr>
      </w:pPr>
    </w:p>
    <w:p w14:paraId="06889314" w14:textId="53D079D2" w:rsidR="0054055F" w:rsidRDefault="00047DC1" w:rsidP="00047DC1">
      <w:pPr>
        <w:autoSpaceDE w:val="0"/>
        <w:autoSpaceDN w:val="0"/>
        <w:adjustRightInd w:val="0"/>
        <w:spacing w:after="0" w:line="240" w:lineRule="auto"/>
        <w:ind w:left="4248"/>
        <w:jc w:val="center"/>
        <w:rPr>
          <w:rFonts w:ascii="Times New Roman" w:hAnsi="Times New Roman"/>
          <w:b/>
          <w:sz w:val="28"/>
          <w:szCs w:val="28"/>
          <w:lang w:eastAsia="en-GB"/>
        </w:rPr>
      </w:pPr>
      <w:r>
        <w:rPr>
          <w:rFonts w:ascii="Times New Roman" w:hAnsi="Times New Roman"/>
          <w:b/>
          <w:sz w:val="28"/>
          <w:szCs w:val="28"/>
          <w:lang w:eastAsia="en-GB"/>
        </w:rPr>
        <w:t xml:space="preserve">  </w:t>
      </w:r>
      <w:r w:rsidR="0054055F">
        <w:rPr>
          <w:rFonts w:ascii="Times New Roman" w:hAnsi="Times New Roman"/>
          <w:b/>
          <w:sz w:val="28"/>
          <w:szCs w:val="28"/>
          <w:lang w:eastAsia="en-GB"/>
        </w:rPr>
        <w:t>KLASA:400-0</w:t>
      </w:r>
      <w:r w:rsidR="003547F6">
        <w:rPr>
          <w:rFonts w:ascii="Times New Roman" w:hAnsi="Times New Roman"/>
          <w:b/>
          <w:sz w:val="28"/>
          <w:szCs w:val="28"/>
          <w:lang w:eastAsia="en-GB"/>
        </w:rPr>
        <w:t>5</w:t>
      </w:r>
      <w:r w:rsidR="0054055F">
        <w:rPr>
          <w:rFonts w:ascii="Times New Roman" w:hAnsi="Times New Roman"/>
          <w:b/>
          <w:sz w:val="28"/>
          <w:szCs w:val="28"/>
          <w:lang w:eastAsia="en-GB"/>
        </w:rPr>
        <w:t>/2</w:t>
      </w:r>
      <w:r w:rsidR="003547F6">
        <w:rPr>
          <w:rFonts w:ascii="Times New Roman" w:hAnsi="Times New Roman"/>
          <w:b/>
          <w:sz w:val="28"/>
          <w:szCs w:val="28"/>
          <w:lang w:eastAsia="en-GB"/>
        </w:rPr>
        <w:t>3</w:t>
      </w:r>
      <w:r w:rsidR="0054055F">
        <w:rPr>
          <w:rFonts w:ascii="Times New Roman" w:hAnsi="Times New Roman"/>
          <w:b/>
          <w:sz w:val="28"/>
          <w:szCs w:val="28"/>
          <w:lang w:eastAsia="en-GB"/>
        </w:rPr>
        <w:t>-01/</w:t>
      </w:r>
      <w:r w:rsidR="00A16B0D">
        <w:rPr>
          <w:rFonts w:ascii="Times New Roman" w:hAnsi="Times New Roman"/>
          <w:b/>
          <w:sz w:val="28"/>
          <w:szCs w:val="28"/>
          <w:lang w:eastAsia="en-GB"/>
        </w:rPr>
        <w:t>06</w:t>
      </w:r>
    </w:p>
    <w:p w14:paraId="68670584" w14:textId="77777777" w:rsidR="002F6109" w:rsidRDefault="002F6109" w:rsidP="00393CF0">
      <w:pPr>
        <w:autoSpaceDE w:val="0"/>
        <w:autoSpaceDN w:val="0"/>
        <w:adjustRightInd w:val="0"/>
        <w:spacing w:after="0" w:line="240" w:lineRule="auto"/>
        <w:rPr>
          <w:rFonts w:ascii="Times New Roman" w:hAnsi="Times New Roman"/>
          <w:b/>
          <w:sz w:val="28"/>
          <w:szCs w:val="28"/>
          <w:lang w:eastAsia="en-GB"/>
        </w:rPr>
      </w:pPr>
    </w:p>
    <w:p w14:paraId="1103E179" w14:textId="77777777" w:rsidR="002F6109" w:rsidRDefault="002F6109" w:rsidP="00393CF0">
      <w:pPr>
        <w:autoSpaceDE w:val="0"/>
        <w:autoSpaceDN w:val="0"/>
        <w:adjustRightInd w:val="0"/>
        <w:spacing w:after="0" w:line="240" w:lineRule="auto"/>
        <w:rPr>
          <w:rFonts w:ascii="Times New Roman" w:hAnsi="Times New Roman"/>
          <w:b/>
          <w:sz w:val="28"/>
          <w:szCs w:val="28"/>
          <w:lang w:eastAsia="en-GB"/>
        </w:rPr>
      </w:pPr>
    </w:p>
    <w:p w14:paraId="122474B7" w14:textId="32D797B7" w:rsidR="0054055F" w:rsidRDefault="0054055F" w:rsidP="00C41A78">
      <w:pPr>
        <w:autoSpaceDE w:val="0"/>
        <w:autoSpaceDN w:val="0"/>
        <w:adjustRightInd w:val="0"/>
        <w:spacing w:after="0" w:line="240" w:lineRule="auto"/>
        <w:rPr>
          <w:rFonts w:ascii="Times New Roman" w:hAnsi="Times New Roman"/>
          <w:b/>
          <w:sz w:val="28"/>
          <w:szCs w:val="28"/>
          <w:lang w:eastAsia="en-GB"/>
        </w:rPr>
      </w:pPr>
    </w:p>
    <w:p w14:paraId="34972275" w14:textId="77777777" w:rsidR="00155A95" w:rsidRDefault="00155A95" w:rsidP="00C41A78">
      <w:pPr>
        <w:autoSpaceDE w:val="0"/>
        <w:autoSpaceDN w:val="0"/>
        <w:adjustRightInd w:val="0"/>
        <w:spacing w:after="0" w:line="240" w:lineRule="auto"/>
        <w:rPr>
          <w:rFonts w:ascii="Times New Roman" w:hAnsi="Times New Roman"/>
          <w:b/>
          <w:sz w:val="28"/>
          <w:szCs w:val="28"/>
          <w:lang w:eastAsia="en-GB"/>
        </w:rPr>
      </w:pPr>
    </w:p>
    <w:p w14:paraId="2511C230" w14:textId="77777777" w:rsidR="00155A95" w:rsidRDefault="00155A95" w:rsidP="00C41A78">
      <w:pPr>
        <w:autoSpaceDE w:val="0"/>
        <w:autoSpaceDN w:val="0"/>
        <w:adjustRightInd w:val="0"/>
        <w:spacing w:after="0" w:line="240" w:lineRule="auto"/>
        <w:rPr>
          <w:rFonts w:ascii="Times New Roman" w:hAnsi="Times New Roman"/>
          <w:b/>
          <w:sz w:val="28"/>
          <w:szCs w:val="28"/>
          <w:lang w:eastAsia="en-GB"/>
        </w:rPr>
      </w:pPr>
    </w:p>
    <w:p w14:paraId="3553838E" w14:textId="77777777" w:rsidR="00155A95" w:rsidRDefault="00155A95" w:rsidP="00C41A78">
      <w:pPr>
        <w:autoSpaceDE w:val="0"/>
        <w:autoSpaceDN w:val="0"/>
        <w:adjustRightInd w:val="0"/>
        <w:spacing w:after="0" w:line="240" w:lineRule="auto"/>
        <w:rPr>
          <w:rFonts w:ascii="Times New Roman" w:hAnsi="Times New Roman"/>
          <w:b/>
          <w:sz w:val="28"/>
          <w:szCs w:val="28"/>
          <w:lang w:eastAsia="en-GB"/>
        </w:rPr>
      </w:pPr>
    </w:p>
    <w:p w14:paraId="5FEAA970" w14:textId="77777777" w:rsidR="00155A95" w:rsidRDefault="00155A95" w:rsidP="00C41A78">
      <w:pPr>
        <w:autoSpaceDE w:val="0"/>
        <w:autoSpaceDN w:val="0"/>
        <w:adjustRightInd w:val="0"/>
        <w:spacing w:after="0" w:line="240" w:lineRule="auto"/>
        <w:rPr>
          <w:rFonts w:ascii="Times New Roman" w:hAnsi="Times New Roman"/>
          <w:b/>
          <w:sz w:val="28"/>
          <w:szCs w:val="28"/>
          <w:lang w:eastAsia="en-GB"/>
        </w:rPr>
      </w:pPr>
    </w:p>
    <w:p w14:paraId="48731922" w14:textId="77777777" w:rsidR="00155A95" w:rsidRDefault="00155A95" w:rsidP="00C41A78">
      <w:pPr>
        <w:autoSpaceDE w:val="0"/>
        <w:autoSpaceDN w:val="0"/>
        <w:adjustRightInd w:val="0"/>
        <w:spacing w:after="0" w:line="240" w:lineRule="auto"/>
        <w:rPr>
          <w:rFonts w:ascii="Times New Roman" w:hAnsi="Times New Roman"/>
          <w:b/>
          <w:sz w:val="28"/>
          <w:szCs w:val="28"/>
          <w:lang w:eastAsia="en-GB"/>
        </w:rPr>
      </w:pPr>
    </w:p>
    <w:p w14:paraId="02981954" w14:textId="77777777" w:rsidR="00155A95" w:rsidRDefault="00155A95" w:rsidP="00C41A78">
      <w:pPr>
        <w:autoSpaceDE w:val="0"/>
        <w:autoSpaceDN w:val="0"/>
        <w:adjustRightInd w:val="0"/>
        <w:spacing w:after="0" w:line="240" w:lineRule="auto"/>
        <w:rPr>
          <w:rFonts w:ascii="Times New Roman" w:hAnsi="Times New Roman"/>
          <w:b/>
          <w:sz w:val="28"/>
          <w:szCs w:val="28"/>
          <w:lang w:eastAsia="en-GB"/>
        </w:rPr>
      </w:pPr>
    </w:p>
    <w:p w14:paraId="13E40380" w14:textId="77777777" w:rsidR="00C41A78" w:rsidRDefault="00C41A78" w:rsidP="00C41A78">
      <w:pPr>
        <w:autoSpaceDE w:val="0"/>
        <w:autoSpaceDN w:val="0"/>
        <w:adjustRightInd w:val="0"/>
        <w:spacing w:after="0" w:line="240" w:lineRule="auto"/>
        <w:rPr>
          <w:rFonts w:ascii="Times New Roman" w:hAnsi="Times New Roman"/>
          <w:b/>
          <w:sz w:val="28"/>
          <w:szCs w:val="28"/>
          <w:lang w:eastAsia="en-GB"/>
        </w:rPr>
      </w:pPr>
    </w:p>
    <w:p w14:paraId="537B85AF" w14:textId="595F56FF" w:rsidR="003C3547" w:rsidRPr="006C0B98" w:rsidRDefault="003C3547" w:rsidP="00047DC1">
      <w:pPr>
        <w:shd w:val="clear" w:color="auto" w:fill="C6D9F1" w:themeFill="text2" w:themeFillTint="33"/>
        <w:autoSpaceDE w:val="0"/>
        <w:autoSpaceDN w:val="0"/>
        <w:adjustRightInd w:val="0"/>
        <w:spacing w:after="0" w:line="240" w:lineRule="auto"/>
        <w:rPr>
          <w:rFonts w:ascii="Times New Roman" w:hAnsi="Times New Roman"/>
          <w:b/>
          <w:i/>
          <w:sz w:val="24"/>
          <w:szCs w:val="24"/>
          <w:lang w:eastAsia="en-GB"/>
        </w:rPr>
      </w:pPr>
      <w:r w:rsidRPr="00DB6CCF">
        <w:rPr>
          <w:rFonts w:ascii="Times New Roman" w:hAnsi="Times New Roman"/>
          <w:b/>
          <w:i/>
          <w:sz w:val="24"/>
          <w:szCs w:val="24"/>
          <w:lang w:eastAsia="en-GB"/>
        </w:rPr>
        <w:lastRenderedPageBreak/>
        <w:t>ZAKONSKA OBVEZA</w:t>
      </w:r>
    </w:p>
    <w:p w14:paraId="351AC50C" w14:textId="77777777" w:rsidR="002F6109" w:rsidRDefault="002F6109" w:rsidP="00047DC1">
      <w:pPr>
        <w:spacing w:after="0" w:line="240" w:lineRule="auto"/>
        <w:jc w:val="both"/>
        <w:rPr>
          <w:rFonts w:ascii="Times New Roman" w:hAnsi="Times New Roman"/>
          <w:bCs/>
          <w:sz w:val="24"/>
          <w:szCs w:val="24"/>
        </w:rPr>
      </w:pPr>
    </w:p>
    <w:p w14:paraId="44C45FC5" w14:textId="10D30DF3" w:rsidR="003C3547" w:rsidRPr="007356FB" w:rsidRDefault="003C3547" w:rsidP="006D16C0">
      <w:pPr>
        <w:spacing w:after="0" w:line="240" w:lineRule="auto"/>
        <w:ind w:firstLine="708"/>
        <w:jc w:val="both"/>
        <w:rPr>
          <w:rFonts w:ascii="Times New Roman" w:hAnsi="Times New Roman"/>
          <w:bCs/>
          <w:color w:val="FF0000"/>
          <w:sz w:val="24"/>
          <w:szCs w:val="24"/>
        </w:rPr>
      </w:pPr>
      <w:r w:rsidRPr="007356FB">
        <w:rPr>
          <w:rFonts w:ascii="Times New Roman" w:hAnsi="Times New Roman"/>
          <w:bCs/>
          <w:sz w:val="24"/>
          <w:szCs w:val="24"/>
        </w:rPr>
        <w:t xml:space="preserve">Zakonom o proračunu (Narodne novine broj </w:t>
      </w:r>
      <w:r w:rsidR="00FF692F" w:rsidRPr="007356FB">
        <w:rPr>
          <w:rFonts w:ascii="Times New Roman" w:hAnsi="Times New Roman"/>
          <w:bCs/>
          <w:sz w:val="24"/>
          <w:szCs w:val="24"/>
        </w:rPr>
        <w:t>144/21</w:t>
      </w:r>
      <w:r w:rsidRPr="007356FB">
        <w:rPr>
          <w:rFonts w:ascii="Times New Roman" w:hAnsi="Times New Roman"/>
          <w:bCs/>
          <w:sz w:val="24"/>
          <w:szCs w:val="24"/>
        </w:rPr>
        <w:t xml:space="preserve">) propisana je obveza izrade i podnošenja </w:t>
      </w:r>
      <w:r w:rsidR="008352FD" w:rsidRPr="007356FB">
        <w:rPr>
          <w:rFonts w:ascii="Times New Roman" w:hAnsi="Times New Roman"/>
          <w:bCs/>
          <w:sz w:val="24"/>
          <w:szCs w:val="24"/>
        </w:rPr>
        <w:t>Polugodišnjeg i</w:t>
      </w:r>
      <w:r w:rsidRPr="007356FB">
        <w:rPr>
          <w:rFonts w:ascii="Times New Roman" w:hAnsi="Times New Roman"/>
          <w:bCs/>
          <w:sz w:val="24"/>
          <w:szCs w:val="24"/>
        </w:rPr>
        <w:t xml:space="preserve">zvještaja o izvršenju proračuna predstavničkom tijelu na donošenje </w:t>
      </w:r>
      <w:r w:rsidR="007356FB" w:rsidRPr="007356FB">
        <w:rPr>
          <w:rFonts w:ascii="Times New Roman" w:hAnsi="Times New Roman"/>
          <w:bCs/>
          <w:sz w:val="24"/>
          <w:szCs w:val="24"/>
        </w:rPr>
        <w:t xml:space="preserve">prijedlog polugodišnjeg izvještaja </w:t>
      </w:r>
      <w:r w:rsidRPr="007356FB">
        <w:rPr>
          <w:rFonts w:ascii="Times New Roman" w:hAnsi="Times New Roman"/>
          <w:bCs/>
          <w:sz w:val="24"/>
          <w:szCs w:val="24"/>
        </w:rPr>
        <w:t xml:space="preserve">do </w:t>
      </w:r>
      <w:r w:rsidR="00FF692F" w:rsidRPr="007356FB">
        <w:rPr>
          <w:rFonts w:ascii="Times New Roman" w:hAnsi="Times New Roman"/>
          <w:bCs/>
          <w:sz w:val="24"/>
          <w:szCs w:val="24"/>
        </w:rPr>
        <w:t>3</w:t>
      </w:r>
      <w:r w:rsidR="007356FB" w:rsidRPr="007356FB">
        <w:rPr>
          <w:rFonts w:ascii="Times New Roman" w:hAnsi="Times New Roman"/>
          <w:bCs/>
          <w:sz w:val="24"/>
          <w:szCs w:val="24"/>
        </w:rPr>
        <w:t xml:space="preserve">o.rujna </w:t>
      </w:r>
      <w:r w:rsidRPr="007356FB">
        <w:rPr>
          <w:rFonts w:ascii="Times New Roman" w:hAnsi="Times New Roman"/>
          <w:bCs/>
          <w:sz w:val="24"/>
          <w:szCs w:val="24"/>
        </w:rPr>
        <w:t xml:space="preserve">tekuće </w:t>
      </w:r>
      <w:r w:rsidR="007356FB" w:rsidRPr="007356FB">
        <w:rPr>
          <w:rFonts w:ascii="Times New Roman" w:hAnsi="Times New Roman"/>
          <w:bCs/>
          <w:sz w:val="24"/>
          <w:szCs w:val="24"/>
        </w:rPr>
        <w:t>proračunske godine</w:t>
      </w:r>
      <w:r w:rsidRPr="007356FB">
        <w:rPr>
          <w:rFonts w:ascii="Times New Roman" w:hAnsi="Times New Roman"/>
          <w:bCs/>
          <w:sz w:val="24"/>
          <w:szCs w:val="24"/>
        </w:rPr>
        <w:t>.</w:t>
      </w:r>
    </w:p>
    <w:p w14:paraId="3C9AD033" w14:textId="5580BF89" w:rsidR="003C3547" w:rsidRPr="007356FB" w:rsidRDefault="003C3547" w:rsidP="00047DC1">
      <w:pPr>
        <w:spacing w:after="0" w:line="240" w:lineRule="auto"/>
        <w:jc w:val="both"/>
        <w:rPr>
          <w:rFonts w:ascii="Times New Roman" w:hAnsi="Times New Roman"/>
          <w:bCs/>
          <w:sz w:val="24"/>
          <w:szCs w:val="24"/>
        </w:rPr>
      </w:pPr>
      <w:r w:rsidRPr="007356FB">
        <w:rPr>
          <w:rFonts w:ascii="Times New Roman" w:hAnsi="Times New Roman"/>
          <w:bCs/>
          <w:sz w:val="24"/>
          <w:szCs w:val="24"/>
        </w:rPr>
        <w:t>Sadržaj  godišnjeg izvještaja o izvršenju proračuna propisan je Pravilnikom o polugodišnjem i godišnjem izvještaju o izvršenju proračuna</w:t>
      </w:r>
      <w:r w:rsidR="007356FB">
        <w:rPr>
          <w:rFonts w:ascii="Times New Roman" w:hAnsi="Times New Roman"/>
          <w:bCs/>
          <w:sz w:val="24"/>
          <w:szCs w:val="24"/>
        </w:rPr>
        <w:t xml:space="preserve"> i financijskog plana</w:t>
      </w:r>
      <w:r w:rsidRPr="007356FB">
        <w:rPr>
          <w:rFonts w:ascii="Times New Roman" w:hAnsi="Times New Roman"/>
          <w:bCs/>
          <w:sz w:val="24"/>
          <w:szCs w:val="24"/>
        </w:rPr>
        <w:t xml:space="preserve"> (Narodne novine broj </w:t>
      </w:r>
      <w:r w:rsidR="007356FB">
        <w:rPr>
          <w:rFonts w:ascii="Times New Roman" w:hAnsi="Times New Roman"/>
          <w:bCs/>
          <w:sz w:val="24"/>
          <w:szCs w:val="24"/>
        </w:rPr>
        <w:t>85/23</w:t>
      </w:r>
      <w:r w:rsidRPr="007356FB">
        <w:rPr>
          <w:rFonts w:ascii="Times New Roman" w:hAnsi="Times New Roman"/>
          <w:bCs/>
          <w:sz w:val="24"/>
          <w:szCs w:val="24"/>
        </w:rPr>
        <w:t xml:space="preserve">). U članku 4. navedenog Pravilnika utvrđeno je da </w:t>
      </w:r>
      <w:r w:rsidR="007356FB">
        <w:rPr>
          <w:rFonts w:ascii="Times New Roman" w:hAnsi="Times New Roman"/>
          <w:bCs/>
          <w:sz w:val="24"/>
          <w:szCs w:val="24"/>
        </w:rPr>
        <w:t xml:space="preserve">Polugodišnji </w:t>
      </w:r>
      <w:r w:rsidRPr="007356FB">
        <w:rPr>
          <w:rFonts w:ascii="Times New Roman" w:hAnsi="Times New Roman"/>
          <w:bCs/>
          <w:sz w:val="24"/>
          <w:szCs w:val="24"/>
        </w:rPr>
        <w:t xml:space="preserve">izvještaj o izvršenju proračuna </w:t>
      </w:r>
      <w:r w:rsidR="007356FB">
        <w:rPr>
          <w:rFonts w:ascii="Times New Roman" w:hAnsi="Times New Roman"/>
          <w:bCs/>
          <w:sz w:val="24"/>
          <w:szCs w:val="24"/>
        </w:rPr>
        <w:t xml:space="preserve">i financijskog plana </w:t>
      </w:r>
      <w:r w:rsidRPr="007356FB">
        <w:rPr>
          <w:rFonts w:ascii="Times New Roman" w:hAnsi="Times New Roman"/>
          <w:bCs/>
          <w:sz w:val="24"/>
          <w:szCs w:val="24"/>
        </w:rPr>
        <w:t>jedinice lokalne i područne samouprave sadrži:</w:t>
      </w:r>
    </w:p>
    <w:p w14:paraId="1A3200E2" w14:textId="77777777" w:rsidR="003C3547" w:rsidRPr="007356FB" w:rsidRDefault="003C3547" w:rsidP="00047DC1">
      <w:pPr>
        <w:spacing w:after="0" w:line="240" w:lineRule="auto"/>
        <w:jc w:val="both"/>
        <w:rPr>
          <w:rFonts w:ascii="Times New Roman" w:hAnsi="Times New Roman"/>
          <w:bCs/>
          <w:sz w:val="24"/>
          <w:szCs w:val="24"/>
        </w:rPr>
      </w:pPr>
    </w:p>
    <w:p w14:paraId="0B58951A" w14:textId="5980B4D4" w:rsidR="003C3547" w:rsidRPr="004F5B0C" w:rsidRDefault="003C3547" w:rsidP="006D16C0">
      <w:pPr>
        <w:pStyle w:val="Odlomakpopisa"/>
        <w:numPr>
          <w:ilvl w:val="0"/>
          <w:numId w:val="1"/>
        </w:numPr>
        <w:spacing w:after="0" w:line="240" w:lineRule="auto"/>
        <w:jc w:val="both"/>
        <w:rPr>
          <w:rFonts w:ascii="Times New Roman" w:hAnsi="Times New Roman"/>
          <w:bCs/>
          <w:sz w:val="24"/>
          <w:szCs w:val="24"/>
        </w:rPr>
      </w:pPr>
      <w:r w:rsidRPr="004F5B0C">
        <w:rPr>
          <w:rFonts w:ascii="Times New Roman" w:hAnsi="Times New Roman"/>
          <w:bCs/>
          <w:color w:val="000000"/>
          <w:sz w:val="24"/>
          <w:szCs w:val="24"/>
        </w:rPr>
        <w:t>Opći dio Proračuna koji čini Račun prihoda i rashoda i Račun financiranja na razini odjeljka ekonomske klasifikacije,</w:t>
      </w:r>
    </w:p>
    <w:p w14:paraId="605CC65C" w14:textId="74F6C48F" w:rsidR="003C3547" w:rsidRDefault="003C3547" w:rsidP="006D16C0">
      <w:pPr>
        <w:pStyle w:val="Odlomakpopisa"/>
        <w:widowControl w:val="0"/>
        <w:numPr>
          <w:ilvl w:val="0"/>
          <w:numId w:val="1"/>
        </w:numPr>
        <w:tabs>
          <w:tab w:val="center" w:pos="7699"/>
        </w:tabs>
        <w:autoSpaceDE w:val="0"/>
        <w:autoSpaceDN w:val="0"/>
        <w:adjustRightInd w:val="0"/>
        <w:spacing w:after="0" w:line="240" w:lineRule="auto"/>
        <w:jc w:val="both"/>
        <w:rPr>
          <w:rFonts w:ascii="Times New Roman" w:hAnsi="Times New Roman"/>
          <w:bCs/>
          <w:color w:val="000000"/>
          <w:sz w:val="24"/>
          <w:szCs w:val="24"/>
        </w:rPr>
      </w:pPr>
      <w:r w:rsidRPr="006C0B98">
        <w:rPr>
          <w:rFonts w:ascii="Times New Roman" w:hAnsi="Times New Roman"/>
          <w:bCs/>
          <w:color w:val="000000"/>
          <w:sz w:val="24"/>
          <w:szCs w:val="24"/>
        </w:rPr>
        <w:t>Posebni dio Proračuna po organizacijskoj i programskoj klasifikaciji ne razini odjeljka ekonomske klasifikacije,</w:t>
      </w:r>
    </w:p>
    <w:p w14:paraId="62328EF0" w14:textId="7B020250" w:rsidR="003C3547" w:rsidRDefault="003C3547" w:rsidP="006D16C0">
      <w:pPr>
        <w:pStyle w:val="Odlomakpopisa"/>
        <w:widowControl w:val="0"/>
        <w:numPr>
          <w:ilvl w:val="0"/>
          <w:numId w:val="1"/>
        </w:numPr>
        <w:tabs>
          <w:tab w:val="center" w:pos="7699"/>
        </w:tabs>
        <w:autoSpaceDE w:val="0"/>
        <w:autoSpaceDN w:val="0"/>
        <w:adjustRightInd w:val="0"/>
        <w:spacing w:after="0" w:line="240" w:lineRule="auto"/>
        <w:jc w:val="both"/>
        <w:rPr>
          <w:rFonts w:ascii="Times New Roman" w:hAnsi="Times New Roman"/>
          <w:bCs/>
          <w:color w:val="000000"/>
          <w:sz w:val="24"/>
          <w:szCs w:val="24"/>
        </w:rPr>
      </w:pPr>
      <w:r w:rsidRPr="004F5B0C">
        <w:rPr>
          <w:rFonts w:ascii="Times New Roman" w:hAnsi="Times New Roman"/>
          <w:bCs/>
          <w:color w:val="000000"/>
          <w:sz w:val="24"/>
          <w:szCs w:val="24"/>
        </w:rPr>
        <w:t>Izvještaj o zaduživanju na domaćem i stranom tržištu novca i kapitala,</w:t>
      </w:r>
    </w:p>
    <w:p w14:paraId="48A26D05" w14:textId="5FDAF3FE" w:rsidR="003C3547" w:rsidRDefault="003C3547" w:rsidP="006D16C0">
      <w:pPr>
        <w:pStyle w:val="Odlomakpopisa"/>
        <w:widowControl w:val="0"/>
        <w:numPr>
          <w:ilvl w:val="0"/>
          <w:numId w:val="1"/>
        </w:numPr>
        <w:tabs>
          <w:tab w:val="center" w:pos="7699"/>
        </w:tabs>
        <w:autoSpaceDE w:val="0"/>
        <w:autoSpaceDN w:val="0"/>
        <w:adjustRightInd w:val="0"/>
        <w:spacing w:after="0" w:line="240" w:lineRule="auto"/>
        <w:jc w:val="both"/>
        <w:rPr>
          <w:rFonts w:ascii="Times New Roman" w:hAnsi="Times New Roman"/>
          <w:bCs/>
          <w:color w:val="000000"/>
          <w:sz w:val="24"/>
          <w:szCs w:val="24"/>
        </w:rPr>
      </w:pPr>
      <w:r w:rsidRPr="004F5B0C">
        <w:rPr>
          <w:rFonts w:ascii="Times New Roman" w:hAnsi="Times New Roman"/>
          <w:bCs/>
          <w:color w:val="000000"/>
          <w:sz w:val="24"/>
          <w:szCs w:val="24"/>
        </w:rPr>
        <w:t>Izvještaj o korištenju proračunske zalihe,</w:t>
      </w:r>
    </w:p>
    <w:p w14:paraId="1A3D3EDF" w14:textId="228507A8" w:rsidR="003C3547" w:rsidRDefault="003C3547" w:rsidP="006D16C0">
      <w:pPr>
        <w:pStyle w:val="Odlomakpopisa"/>
        <w:widowControl w:val="0"/>
        <w:numPr>
          <w:ilvl w:val="0"/>
          <w:numId w:val="1"/>
        </w:numPr>
        <w:tabs>
          <w:tab w:val="center" w:pos="7699"/>
        </w:tabs>
        <w:autoSpaceDE w:val="0"/>
        <w:autoSpaceDN w:val="0"/>
        <w:adjustRightInd w:val="0"/>
        <w:spacing w:after="0" w:line="240" w:lineRule="auto"/>
        <w:jc w:val="both"/>
        <w:rPr>
          <w:rFonts w:ascii="Times New Roman" w:hAnsi="Times New Roman"/>
          <w:bCs/>
          <w:color w:val="000000"/>
          <w:sz w:val="24"/>
          <w:szCs w:val="24"/>
        </w:rPr>
      </w:pPr>
      <w:r w:rsidRPr="004F5B0C">
        <w:rPr>
          <w:rFonts w:ascii="Times New Roman" w:hAnsi="Times New Roman"/>
          <w:bCs/>
          <w:color w:val="000000"/>
          <w:sz w:val="24"/>
          <w:szCs w:val="24"/>
        </w:rPr>
        <w:t>Izvještaj o danim jamstvima i izdacima po jamstvima,</w:t>
      </w:r>
    </w:p>
    <w:p w14:paraId="3AA1B3A0" w14:textId="262CC5C5" w:rsidR="003C3547" w:rsidRPr="004F5B0C" w:rsidRDefault="003C3547" w:rsidP="006D16C0">
      <w:pPr>
        <w:pStyle w:val="Odlomakpopisa"/>
        <w:widowControl w:val="0"/>
        <w:numPr>
          <w:ilvl w:val="0"/>
          <w:numId w:val="1"/>
        </w:numPr>
        <w:tabs>
          <w:tab w:val="center" w:pos="7699"/>
        </w:tabs>
        <w:autoSpaceDE w:val="0"/>
        <w:autoSpaceDN w:val="0"/>
        <w:adjustRightInd w:val="0"/>
        <w:spacing w:after="0" w:line="240" w:lineRule="auto"/>
        <w:jc w:val="both"/>
        <w:rPr>
          <w:rFonts w:ascii="Times New Roman" w:hAnsi="Times New Roman"/>
          <w:bCs/>
          <w:color w:val="000000"/>
          <w:sz w:val="24"/>
          <w:szCs w:val="24"/>
        </w:rPr>
      </w:pPr>
      <w:r w:rsidRPr="004F5B0C">
        <w:rPr>
          <w:rFonts w:ascii="Times New Roman" w:hAnsi="Times New Roman"/>
          <w:bCs/>
          <w:color w:val="000000"/>
          <w:sz w:val="24"/>
          <w:szCs w:val="24"/>
        </w:rPr>
        <w:t xml:space="preserve">Obrazloženje ostvarenja </w:t>
      </w:r>
      <w:r w:rsidR="008A7215">
        <w:rPr>
          <w:rFonts w:ascii="Times New Roman" w:hAnsi="Times New Roman"/>
          <w:bCs/>
          <w:color w:val="000000"/>
          <w:sz w:val="24"/>
          <w:szCs w:val="24"/>
        </w:rPr>
        <w:t xml:space="preserve">općeg dijela izvršenja </w:t>
      </w:r>
      <w:r w:rsidRPr="004F5B0C">
        <w:rPr>
          <w:rFonts w:ascii="Times New Roman" w:hAnsi="Times New Roman"/>
          <w:bCs/>
          <w:color w:val="000000"/>
          <w:sz w:val="24"/>
          <w:szCs w:val="24"/>
        </w:rPr>
        <w:t>prihoda i primitaka, rashoda i izdataka.</w:t>
      </w:r>
    </w:p>
    <w:p w14:paraId="6874C6F5" w14:textId="62806620" w:rsidR="003C3547" w:rsidRPr="006C0B98" w:rsidRDefault="001E3E38" w:rsidP="00047DC1">
      <w:pPr>
        <w:spacing w:after="0" w:line="240" w:lineRule="auto"/>
        <w:jc w:val="both"/>
        <w:rPr>
          <w:rFonts w:ascii="Times New Roman" w:hAnsi="Times New Roman"/>
          <w:sz w:val="24"/>
          <w:szCs w:val="24"/>
        </w:rPr>
      </w:pPr>
      <w:r>
        <w:rPr>
          <w:rFonts w:ascii="Times New Roman" w:hAnsi="Times New Roman"/>
          <w:sz w:val="24"/>
          <w:szCs w:val="24"/>
        </w:rPr>
        <w:t xml:space="preserve">Polugodišnji </w:t>
      </w:r>
      <w:r w:rsidR="003C3547" w:rsidRPr="006C0B98">
        <w:rPr>
          <w:rFonts w:ascii="Times New Roman" w:hAnsi="Times New Roman"/>
          <w:sz w:val="24"/>
          <w:szCs w:val="24"/>
        </w:rPr>
        <w:t xml:space="preserve">izvještaj o izvršenju proračuna </w:t>
      </w:r>
      <w:r>
        <w:rPr>
          <w:rFonts w:ascii="Times New Roman" w:hAnsi="Times New Roman"/>
          <w:sz w:val="24"/>
          <w:szCs w:val="24"/>
        </w:rPr>
        <w:t xml:space="preserve">i financijskog plana </w:t>
      </w:r>
      <w:r w:rsidR="003C3547" w:rsidRPr="006C0B98">
        <w:rPr>
          <w:rFonts w:ascii="Times New Roman" w:hAnsi="Times New Roman"/>
          <w:sz w:val="24"/>
          <w:szCs w:val="24"/>
        </w:rPr>
        <w:t>Općine Nova Kapela za 20</w:t>
      </w:r>
      <w:r w:rsidR="003C3547">
        <w:rPr>
          <w:rFonts w:ascii="Times New Roman" w:hAnsi="Times New Roman"/>
          <w:sz w:val="24"/>
          <w:szCs w:val="24"/>
        </w:rPr>
        <w:t>2</w:t>
      </w:r>
      <w:r>
        <w:rPr>
          <w:rFonts w:ascii="Times New Roman" w:hAnsi="Times New Roman"/>
          <w:sz w:val="24"/>
          <w:szCs w:val="24"/>
        </w:rPr>
        <w:t>3</w:t>
      </w:r>
      <w:r w:rsidR="003C3547" w:rsidRPr="006C0B98">
        <w:rPr>
          <w:rFonts w:ascii="Times New Roman" w:hAnsi="Times New Roman"/>
          <w:sz w:val="24"/>
          <w:szCs w:val="24"/>
        </w:rPr>
        <w:t>. godinu objavit će se na internetskim stranicama Općine Nova Kapela (www.novakapela.hr) i u Službenim novinama  Općine Nova Kapela.</w:t>
      </w:r>
    </w:p>
    <w:p w14:paraId="630189EE" w14:textId="77777777" w:rsidR="003C3547" w:rsidRPr="006C0B98" w:rsidRDefault="003C3547" w:rsidP="00047DC1">
      <w:pPr>
        <w:widowControl w:val="0"/>
        <w:tabs>
          <w:tab w:val="center" w:pos="7699"/>
        </w:tabs>
        <w:autoSpaceDE w:val="0"/>
        <w:autoSpaceDN w:val="0"/>
        <w:adjustRightInd w:val="0"/>
        <w:spacing w:after="0" w:line="240" w:lineRule="auto"/>
        <w:rPr>
          <w:rFonts w:ascii="Times New Roman" w:hAnsi="Times New Roman"/>
          <w:bCs/>
          <w:color w:val="000000"/>
          <w:sz w:val="24"/>
          <w:szCs w:val="24"/>
        </w:rPr>
      </w:pPr>
    </w:p>
    <w:p w14:paraId="4D156300" w14:textId="77777777" w:rsidR="003C3547" w:rsidRPr="006C0B98" w:rsidRDefault="003C3547" w:rsidP="00047DC1">
      <w:pPr>
        <w:shd w:val="clear" w:color="auto" w:fill="C6D9F1" w:themeFill="text2" w:themeFillTint="33"/>
        <w:spacing w:after="0" w:line="240" w:lineRule="auto"/>
        <w:jc w:val="both"/>
        <w:rPr>
          <w:rFonts w:ascii="Times New Roman" w:hAnsi="Times New Roman"/>
          <w:b/>
          <w:i/>
          <w:sz w:val="24"/>
          <w:szCs w:val="24"/>
        </w:rPr>
      </w:pPr>
      <w:r w:rsidRPr="00DB6CCF">
        <w:rPr>
          <w:rFonts w:ascii="Times New Roman" w:hAnsi="Times New Roman"/>
          <w:b/>
          <w:i/>
          <w:sz w:val="24"/>
          <w:szCs w:val="24"/>
        </w:rPr>
        <w:t>III. IZVJEŠTAJ O ZADUŽIVANJU NA DOMAĆEM I STRANOM TRŽIŠTU NOVCA I KAPITALA</w:t>
      </w:r>
    </w:p>
    <w:p w14:paraId="4883D449" w14:textId="77777777" w:rsidR="003C3547" w:rsidRPr="006C0B98" w:rsidRDefault="003C3547" w:rsidP="00047DC1">
      <w:pPr>
        <w:autoSpaceDE w:val="0"/>
        <w:autoSpaceDN w:val="0"/>
        <w:adjustRightInd w:val="0"/>
        <w:spacing w:after="0" w:line="240" w:lineRule="auto"/>
        <w:jc w:val="both"/>
        <w:rPr>
          <w:rFonts w:ascii="Times New Roman" w:eastAsiaTheme="minorHAnsi" w:hAnsi="Times New Roman"/>
          <w:sz w:val="24"/>
          <w:szCs w:val="24"/>
          <w:lang w:eastAsia="en-US"/>
        </w:rPr>
      </w:pPr>
    </w:p>
    <w:p w14:paraId="622D09D5" w14:textId="77777777" w:rsidR="00E87F90" w:rsidRDefault="003C3547" w:rsidP="00047DC1">
      <w:pPr>
        <w:jc w:val="both"/>
        <w:rPr>
          <w:rFonts w:ascii="Times New Roman" w:eastAsia="Calibri" w:hAnsi="Times New Roman"/>
          <w:sz w:val="24"/>
          <w:szCs w:val="24"/>
        </w:rPr>
      </w:pPr>
      <w:r w:rsidRPr="006C0B98">
        <w:rPr>
          <w:rFonts w:ascii="Times New Roman" w:eastAsia="Calibri" w:hAnsi="Times New Roman"/>
          <w:sz w:val="24"/>
          <w:szCs w:val="24"/>
        </w:rPr>
        <w:t xml:space="preserve">Sukladno članku </w:t>
      </w:r>
      <w:r w:rsidR="008D03F9">
        <w:rPr>
          <w:rFonts w:ascii="Times New Roman" w:eastAsia="Calibri" w:hAnsi="Times New Roman"/>
          <w:sz w:val="24"/>
          <w:szCs w:val="24"/>
        </w:rPr>
        <w:t>129</w:t>
      </w:r>
      <w:r w:rsidRPr="006C0B98">
        <w:rPr>
          <w:rFonts w:ascii="Times New Roman" w:eastAsia="Calibri" w:hAnsi="Times New Roman"/>
          <w:sz w:val="24"/>
          <w:szCs w:val="24"/>
        </w:rPr>
        <w:t>. Zakona o proračunu</w:t>
      </w:r>
      <w:r w:rsidR="008D03F9">
        <w:rPr>
          <w:rFonts w:ascii="Times New Roman" w:eastAsia="Calibri" w:hAnsi="Times New Roman"/>
          <w:sz w:val="24"/>
          <w:szCs w:val="24"/>
        </w:rPr>
        <w:t xml:space="preserve"> (</w:t>
      </w:r>
      <w:r w:rsidR="008D03F9" w:rsidRPr="007356FB">
        <w:rPr>
          <w:rFonts w:ascii="Times New Roman" w:hAnsi="Times New Roman"/>
          <w:bCs/>
          <w:sz w:val="24"/>
          <w:szCs w:val="24"/>
        </w:rPr>
        <w:t>Narodne novine broj 144/21)</w:t>
      </w:r>
      <w:r w:rsidRPr="006C0B98">
        <w:rPr>
          <w:rFonts w:ascii="Times New Roman" w:eastAsia="Calibri" w:hAnsi="Times New Roman"/>
          <w:sz w:val="24"/>
          <w:szCs w:val="24"/>
        </w:rPr>
        <w:t>, JLP(R)S može dati jamstvo pravnoj osobi u njezinom većinskom izravnom ili neizravnom vlasništvu i ustanovi čiji je osnivač za ispunjenje obveza pravne osobe i ustanove, ali prije davanja jamstva JLP(R)S potrebno je ishoditi suglasnost Ministarstva financija. Nadalje, dano jamstvo uključuje se u opseg mogućeg zaduženja JLP(R)S.</w:t>
      </w:r>
    </w:p>
    <w:p w14:paraId="6A9247A7" w14:textId="58AFF22C" w:rsidR="003C3547" w:rsidRDefault="003C3547" w:rsidP="00047DC1">
      <w:pPr>
        <w:jc w:val="both"/>
        <w:rPr>
          <w:rFonts w:ascii="Times New Roman" w:eastAsia="Calibri" w:hAnsi="Times New Roman"/>
          <w:sz w:val="24"/>
          <w:szCs w:val="24"/>
        </w:rPr>
      </w:pPr>
      <w:r w:rsidRPr="008E11F7">
        <w:rPr>
          <w:rFonts w:ascii="Times New Roman" w:eastAsiaTheme="minorHAnsi" w:hAnsi="Times New Roman"/>
          <w:sz w:val="24"/>
          <w:szCs w:val="24"/>
          <w:lang w:eastAsia="en-US"/>
        </w:rPr>
        <w:t xml:space="preserve">Odlukom Općinskog vijeća Općine Nova Kapela i Ugovorom o kratkoročnom kreditu-dopušteno prekoračenje po transakcijskom računu za Općinu Nova Kapela iznosi </w:t>
      </w:r>
      <w:r w:rsidR="000E70DA">
        <w:rPr>
          <w:rFonts w:ascii="Times New Roman" w:eastAsiaTheme="minorHAnsi" w:hAnsi="Times New Roman"/>
          <w:sz w:val="24"/>
          <w:szCs w:val="24"/>
          <w:lang w:eastAsia="en-US"/>
        </w:rPr>
        <w:t>530.891,23 eura/</w:t>
      </w:r>
      <w:r w:rsidR="00F932F2">
        <w:rPr>
          <w:rFonts w:ascii="Times New Roman" w:eastAsiaTheme="minorHAnsi" w:hAnsi="Times New Roman"/>
          <w:sz w:val="24"/>
          <w:szCs w:val="24"/>
          <w:lang w:eastAsia="en-US"/>
        </w:rPr>
        <w:t>4</w:t>
      </w:r>
      <w:r w:rsidRPr="008E11F7">
        <w:rPr>
          <w:rFonts w:ascii="Times New Roman" w:eastAsiaTheme="minorHAnsi" w:hAnsi="Times New Roman"/>
          <w:sz w:val="24"/>
          <w:szCs w:val="24"/>
          <w:lang w:eastAsia="en-US"/>
        </w:rPr>
        <w:t xml:space="preserve">.000.000,00 kuna sa dospijećem  do </w:t>
      </w:r>
      <w:r w:rsidR="00F6351C">
        <w:rPr>
          <w:rFonts w:ascii="Times New Roman" w:eastAsiaTheme="minorHAnsi" w:hAnsi="Times New Roman"/>
          <w:sz w:val="24"/>
          <w:szCs w:val="24"/>
          <w:lang w:eastAsia="en-US"/>
        </w:rPr>
        <w:t>1</w:t>
      </w:r>
      <w:r w:rsidR="00191E2D">
        <w:rPr>
          <w:rFonts w:ascii="Times New Roman" w:eastAsiaTheme="minorHAnsi" w:hAnsi="Times New Roman"/>
          <w:sz w:val="24"/>
          <w:szCs w:val="24"/>
          <w:lang w:eastAsia="en-US"/>
        </w:rPr>
        <w:t>4</w:t>
      </w:r>
      <w:r w:rsidR="00F6351C">
        <w:rPr>
          <w:rFonts w:ascii="Times New Roman" w:eastAsiaTheme="minorHAnsi" w:hAnsi="Times New Roman"/>
          <w:sz w:val="24"/>
          <w:szCs w:val="24"/>
          <w:lang w:eastAsia="en-US"/>
        </w:rPr>
        <w:t>.07</w:t>
      </w:r>
      <w:r>
        <w:rPr>
          <w:rFonts w:ascii="Times New Roman" w:eastAsiaTheme="minorHAnsi" w:hAnsi="Times New Roman"/>
          <w:sz w:val="24"/>
          <w:szCs w:val="24"/>
          <w:lang w:eastAsia="en-US"/>
        </w:rPr>
        <w:t>.202</w:t>
      </w:r>
      <w:r w:rsidR="00191E2D">
        <w:rPr>
          <w:rFonts w:ascii="Times New Roman" w:eastAsiaTheme="minorHAnsi" w:hAnsi="Times New Roman"/>
          <w:sz w:val="24"/>
          <w:szCs w:val="24"/>
          <w:lang w:eastAsia="en-US"/>
        </w:rPr>
        <w:t>3</w:t>
      </w:r>
      <w:r w:rsidRPr="008E11F7">
        <w:rPr>
          <w:rFonts w:ascii="Times New Roman" w:eastAsiaTheme="minorHAnsi" w:hAnsi="Times New Roman"/>
          <w:sz w:val="24"/>
          <w:szCs w:val="24"/>
          <w:lang w:eastAsia="en-US"/>
        </w:rPr>
        <w:t>.godine</w:t>
      </w:r>
      <w:r>
        <w:rPr>
          <w:rFonts w:ascii="Times New Roman" w:eastAsia="Calibri" w:hAnsi="Times New Roman"/>
          <w:sz w:val="24"/>
          <w:szCs w:val="24"/>
        </w:rPr>
        <w:t>.</w:t>
      </w:r>
    </w:p>
    <w:p w14:paraId="08D3B121" w14:textId="7ED02C7A" w:rsidR="003C3547" w:rsidRPr="003335A3" w:rsidRDefault="003C3547" w:rsidP="00047DC1">
      <w:pPr>
        <w:jc w:val="both"/>
        <w:rPr>
          <w:rFonts w:ascii="Times New Roman" w:eastAsia="Calibri" w:hAnsi="Times New Roman"/>
          <w:sz w:val="24"/>
          <w:szCs w:val="24"/>
        </w:rPr>
      </w:pPr>
      <w:r w:rsidRPr="008E11F7">
        <w:rPr>
          <w:rFonts w:ascii="Times New Roman" w:eastAsiaTheme="minorHAnsi" w:hAnsi="Times New Roman"/>
          <w:sz w:val="24"/>
          <w:szCs w:val="24"/>
          <w:lang w:eastAsia="en-US"/>
        </w:rPr>
        <w:t>Na dan 3</w:t>
      </w:r>
      <w:r w:rsidR="008011EF">
        <w:rPr>
          <w:rFonts w:ascii="Times New Roman" w:eastAsiaTheme="minorHAnsi" w:hAnsi="Times New Roman"/>
          <w:sz w:val="24"/>
          <w:szCs w:val="24"/>
          <w:lang w:eastAsia="en-US"/>
        </w:rPr>
        <w:t>0</w:t>
      </w:r>
      <w:r w:rsidRPr="008E11F7">
        <w:rPr>
          <w:rFonts w:ascii="Times New Roman" w:eastAsiaTheme="minorHAnsi" w:hAnsi="Times New Roman"/>
          <w:sz w:val="24"/>
          <w:szCs w:val="24"/>
          <w:lang w:eastAsia="en-US"/>
        </w:rPr>
        <w:t>.</w:t>
      </w:r>
      <w:r w:rsidR="008333B9">
        <w:rPr>
          <w:rFonts w:ascii="Times New Roman" w:eastAsiaTheme="minorHAnsi" w:hAnsi="Times New Roman"/>
          <w:sz w:val="24"/>
          <w:szCs w:val="24"/>
          <w:lang w:eastAsia="en-US"/>
        </w:rPr>
        <w:t>06</w:t>
      </w:r>
      <w:r w:rsidRPr="008E11F7">
        <w:rPr>
          <w:rFonts w:ascii="Times New Roman" w:eastAsiaTheme="minorHAnsi" w:hAnsi="Times New Roman"/>
          <w:sz w:val="24"/>
          <w:szCs w:val="24"/>
          <w:lang w:eastAsia="en-US"/>
        </w:rPr>
        <w:t>.20</w:t>
      </w:r>
      <w:r>
        <w:rPr>
          <w:rFonts w:ascii="Times New Roman" w:eastAsiaTheme="minorHAnsi" w:hAnsi="Times New Roman"/>
          <w:sz w:val="24"/>
          <w:szCs w:val="24"/>
          <w:lang w:eastAsia="en-US"/>
        </w:rPr>
        <w:t>2</w:t>
      </w:r>
      <w:r w:rsidR="008333B9">
        <w:rPr>
          <w:rFonts w:ascii="Times New Roman" w:eastAsiaTheme="minorHAnsi" w:hAnsi="Times New Roman"/>
          <w:sz w:val="24"/>
          <w:szCs w:val="24"/>
          <w:lang w:eastAsia="en-US"/>
        </w:rPr>
        <w:t>3</w:t>
      </w:r>
      <w:r w:rsidRPr="008E11F7">
        <w:rPr>
          <w:rFonts w:ascii="Times New Roman" w:eastAsiaTheme="minorHAnsi" w:hAnsi="Times New Roman"/>
          <w:sz w:val="24"/>
          <w:szCs w:val="24"/>
          <w:lang w:eastAsia="en-US"/>
        </w:rPr>
        <w:t>.godine</w:t>
      </w:r>
      <w:r w:rsidR="008333B9">
        <w:rPr>
          <w:rFonts w:ascii="Times New Roman" w:eastAsiaTheme="minorHAnsi" w:hAnsi="Times New Roman"/>
          <w:sz w:val="24"/>
          <w:szCs w:val="24"/>
          <w:lang w:eastAsia="en-US"/>
        </w:rPr>
        <w:t xml:space="preserve"> na računu 26431- nije evidentirana obveza za kratkoročno zaduživanje</w:t>
      </w:r>
      <w:r w:rsidR="00E87F90">
        <w:rPr>
          <w:rFonts w:ascii="Times New Roman" w:eastAsiaTheme="minorHAnsi" w:hAnsi="Times New Roman"/>
          <w:sz w:val="24"/>
          <w:szCs w:val="24"/>
          <w:lang w:eastAsia="en-US"/>
        </w:rPr>
        <w:t>.</w:t>
      </w:r>
      <w:r w:rsidR="00AE1A28">
        <w:rPr>
          <w:rFonts w:ascii="Times New Roman" w:eastAsiaTheme="minorHAnsi" w:hAnsi="Times New Roman"/>
          <w:sz w:val="24"/>
          <w:szCs w:val="24"/>
          <w:lang w:eastAsia="en-US"/>
        </w:rPr>
        <w:t xml:space="preserve"> </w:t>
      </w:r>
      <w:r w:rsidR="008333B9">
        <w:rPr>
          <w:rFonts w:ascii="Times New Roman" w:eastAsiaTheme="minorHAnsi" w:hAnsi="Times New Roman"/>
          <w:sz w:val="24"/>
          <w:szCs w:val="24"/>
          <w:lang w:eastAsia="en-US"/>
        </w:rPr>
        <w:t>Obveze po gore navedenom Ugovoru podmirene su u prvom kvartalu 2023.godine.</w:t>
      </w:r>
    </w:p>
    <w:p w14:paraId="0C6466F6" w14:textId="77777777" w:rsidR="00D5291B" w:rsidRDefault="00D5291B" w:rsidP="00047DC1">
      <w:pPr>
        <w:shd w:val="clear" w:color="auto" w:fill="C6D9F1" w:themeFill="text2" w:themeFillTint="33"/>
        <w:spacing w:after="0" w:line="240" w:lineRule="auto"/>
        <w:rPr>
          <w:rFonts w:ascii="Times New Roman" w:hAnsi="Times New Roman"/>
          <w:b/>
          <w:i/>
          <w:sz w:val="24"/>
          <w:szCs w:val="24"/>
        </w:rPr>
      </w:pPr>
    </w:p>
    <w:p w14:paraId="3C3F0233" w14:textId="4BE7884A" w:rsidR="003C3547" w:rsidRDefault="006A2A6F" w:rsidP="00047DC1">
      <w:pPr>
        <w:shd w:val="clear" w:color="auto" w:fill="C6D9F1" w:themeFill="text2" w:themeFillTint="33"/>
        <w:spacing w:after="0" w:line="240" w:lineRule="auto"/>
        <w:rPr>
          <w:rFonts w:ascii="Times New Roman" w:hAnsi="Times New Roman"/>
          <w:b/>
          <w:i/>
          <w:sz w:val="24"/>
          <w:szCs w:val="24"/>
        </w:rPr>
      </w:pPr>
      <w:r w:rsidRPr="00DB6CCF">
        <w:rPr>
          <w:rFonts w:ascii="Times New Roman" w:hAnsi="Times New Roman"/>
          <w:b/>
          <w:i/>
          <w:sz w:val="24"/>
          <w:szCs w:val="24"/>
        </w:rPr>
        <w:t xml:space="preserve">IV. </w:t>
      </w:r>
      <w:r w:rsidR="003C3547" w:rsidRPr="00DB6CCF">
        <w:rPr>
          <w:rFonts w:ascii="Times New Roman" w:hAnsi="Times New Roman"/>
          <w:b/>
          <w:i/>
          <w:sz w:val="24"/>
          <w:szCs w:val="24"/>
        </w:rPr>
        <w:t>IZVJEŠTAJ O KORIŠTENJU PRORAČUNSKE ZALIHE</w:t>
      </w:r>
    </w:p>
    <w:p w14:paraId="37F1A22E" w14:textId="77777777" w:rsidR="00D5291B" w:rsidRPr="006C0B98" w:rsidRDefault="00D5291B" w:rsidP="00047DC1">
      <w:pPr>
        <w:shd w:val="clear" w:color="auto" w:fill="C6D9F1" w:themeFill="text2" w:themeFillTint="33"/>
        <w:spacing w:after="0" w:line="240" w:lineRule="auto"/>
        <w:rPr>
          <w:rFonts w:ascii="Times New Roman" w:hAnsi="Times New Roman"/>
          <w:b/>
          <w:i/>
          <w:sz w:val="24"/>
          <w:szCs w:val="24"/>
        </w:rPr>
      </w:pPr>
    </w:p>
    <w:p w14:paraId="584435BE" w14:textId="77777777" w:rsidR="003C3547" w:rsidRPr="006C0B98" w:rsidRDefault="003C3547" w:rsidP="00047DC1">
      <w:pPr>
        <w:spacing w:after="0" w:line="240" w:lineRule="auto"/>
        <w:jc w:val="both"/>
        <w:rPr>
          <w:rFonts w:ascii="Times New Roman" w:hAnsi="Times New Roman"/>
          <w:sz w:val="24"/>
          <w:szCs w:val="24"/>
        </w:rPr>
      </w:pPr>
    </w:p>
    <w:p w14:paraId="78E65DFE" w14:textId="3DE8F3FB" w:rsidR="003B57A2" w:rsidRDefault="003C3547" w:rsidP="00047DC1">
      <w:pPr>
        <w:jc w:val="both"/>
        <w:rPr>
          <w:rFonts w:ascii="Times New Roman" w:eastAsia="Calibri" w:hAnsi="Times New Roman"/>
          <w:sz w:val="24"/>
          <w:szCs w:val="24"/>
        </w:rPr>
      </w:pPr>
      <w:r w:rsidRPr="006C0B98">
        <w:rPr>
          <w:rFonts w:ascii="Times New Roman" w:eastAsia="Calibri" w:hAnsi="Times New Roman"/>
          <w:sz w:val="24"/>
          <w:szCs w:val="24"/>
        </w:rPr>
        <w:t xml:space="preserve">Sukladno članku </w:t>
      </w:r>
      <w:r w:rsidR="00CD15F3">
        <w:rPr>
          <w:rFonts w:ascii="Times New Roman" w:eastAsia="Calibri" w:hAnsi="Times New Roman"/>
          <w:sz w:val="24"/>
          <w:szCs w:val="24"/>
        </w:rPr>
        <w:t>65</w:t>
      </w:r>
      <w:r w:rsidRPr="006C0B98">
        <w:rPr>
          <w:rFonts w:ascii="Times New Roman" w:eastAsia="Calibri" w:hAnsi="Times New Roman"/>
          <w:sz w:val="24"/>
          <w:szCs w:val="24"/>
        </w:rPr>
        <w:t xml:space="preserve">. Zakona o proračunu ("Narodne novine" broj </w:t>
      </w:r>
      <w:r w:rsidR="00CD15F3">
        <w:rPr>
          <w:rFonts w:ascii="Times New Roman" w:eastAsia="Calibri" w:hAnsi="Times New Roman"/>
          <w:sz w:val="24"/>
          <w:szCs w:val="24"/>
        </w:rPr>
        <w:t>144/21</w:t>
      </w:r>
      <w:r w:rsidRPr="006C0B98">
        <w:rPr>
          <w:rFonts w:ascii="Times New Roman" w:eastAsia="Calibri" w:hAnsi="Times New Roman"/>
          <w:sz w:val="24"/>
          <w:szCs w:val="24"/>
        </w:rPr>
        <w:t xml:space="preserve">) sredstva proračunske zalihe koriste se za nepredviđene namjene, za koje u proračunu nisu osigurana sredstva ili za namjene za koje se tijekom godine pokaže da za njih nisu utvrđena dovoljna sredstva jer ih pri planiranju proračuna nije bilo moguće predvidjeti. Sredstva proračunske zalihe mogu iznositi najviše 0,50 posto planiranih proračunskih prihoda bez primitaka, a visina sredstava proračunske zalihe utvrđuje se odlukom o izvršavanju proračuna. </w:t>
      </w:r>
      <w:r w:rsidR="00CD15F3">
        <w:rPr>
          <w:rFonts w:ascii="Times New Roman" w:eastAsia="Calibri" w:hAnsi="Times New Roman"/>
          <w:sz w:val="24"/>
          <w:szCs w:val="24"/>
        </w:rPr>
        <w:t xml:space="preserve">      </w:t>
      </w:r>
      <w:r w:rsidRPr="006C0B98">
        <w:rPr>
          <w:rFonts w:ascii="Times New Roman" w:eastAsia="Calibri" w:hAnsi="Times New Roman"/>
          <w:sz w:val="24"/>
          <w:szCs w:val="24"/>
        </w:rPr>
        <w:t xml:space="preserve">Tijekom izvještajnog </w:t>
      </w:r>
      <w:r w:rsidR="00327017">
        <w:rPr>
          <w:rFonts w:ascii="Times New Roman" w:eastAsia="Calibri" w:hAnsi="Times New Roman"/>
          <w:sz w:val="24"/>
          <w:szCs w:val="24"/>
        </w:rPr>
        <w:t xml:space="preserve">razdoblja </w:t>
      </w:r>
      <w:r w:rsidRPr="006C0B98">
        <w:rPr>
          <w:rFonts w:ascii="Times New Roman" w:eastAsia="Calibri" w:hAnsi="Times New Roman"/>
          <w:sz w:val="24"/>
          <w:szCs w:val="24"/>
        </w:rPr>
        <w:t>načelnik Općine Nova Kapela  nije koristio proračunsku zalihu</w:t>
      </w:r>
      <w:r>
        <w:rPr>
          <w:rFonts w:ascii="Times New Roman" w:eastAsia="Calibri" w:hAnsi="Times New Roman"/>
          <w:sz w:val="24"/>
          <w:szCs w:val="24"/>
        </w:rPr>
        <w:t>.</w:t>
      </w:r>
    </w:p>
    <w:p w14:paraId="31E7B078" w14:textId="77777777" w:rsidR="00D5291B" w:rsidRDefault="00D5291B" w:rsidP="00047DC1">
      <w:pPr>
        <w:jc w:val="both"/>
        <w:rPr>
          <w:rFonts w:ascii="Times New Roman" w:eastAsia="Calibri" w:hAnsi="Times New Roman"/>
          <w:sz w:val="24"/>
          <w:szCs w:val="24"/>
        </w:rPr>
      </w:pPr>
    </w:p>
    <w:p w14:paraId="1332B73C" w14:textId="77777777" w:rsidR="00D5291B" w:rsidRDefault="00D5291B" w:rsidP="00047DC1">
      <w:pPr>
        <w:shd w:val="clear" w:color="auto" w:fill="C6D9F1" w:themeFill="text2" w:themeFillTint="33"/>
        <w:spacing w:after="0" w:line="240" w:lineRule="auto"/>
        <w:contextualSpacing/>
        <w:rPr>
          <w:rFonts w:ascii="Times New Roman" w:eastAsia="Calibri" w:hAnsi="Times New Roman"/>
          <w:sz w:val="24"/>
          <w:szCs w:val="24"/>
        </w:rPr>
      </w:pPr>
    </w:p>
    <w:p w14:paraId="4576B386" w14:textId="2069BADF" w:rsidR="003C3547" w:rsidRPr="006C0B98" w:rsidRDefault="003C3547" w:rsidP="00047DC1">
      <w:pPr>
        <w:shd w:val="clear" w:color="auto" w:fill="C6D9F1" w:themeFill="text2" w:themeFillTint="33"/>
        <w:spacing w:after="0" w:line="240" w:lineRule="auto"/>
        <w:contextualSpacing/>
        <w:rPr>
          <w:rFonts w:ascii="Times New Roman" w:hAnsi="Times New Roman"/>
          <w:b/>
          <w:i/>
          <w:sz w:val="24"/>
          <w:szCs w:val="24"/>
        </w:rPr>
      </w:pPr>
      <w:r w:rsidRPr="00AC3DE2">
        <w:rPr>
          <w:rFonts w:ascii="Times New Roman" w:hAnsi="Times New Roman"/>
          <w:b/>
          <w:i/>
          <w:sz w:val="24"/>
          <w:szCs w:val="24"/>
        </w:rPr>
        <w:t>V. IZVJEŠTAJ O DANIM JAMSTVIMA I IZDACIMA PO JAMSTVIMA</w:t>
      </w:r>
    </w:p>
    <w:p w14:paraId="75D2064D" w14:textId="77777777" w:rsidR="003C3547" w:rsidRDefault="003C3547" w:rsidP="00047DC1">
      <w:pPr>
        <w:spacing w:after="0" w:line="240" w:lineRule="auto"/>
        <w:jc w:val="both"/>
        <w:rPr>
          <w:rFonts w:ascii="Times New Roman" w:hAnsi="Times New Roman"/>
          <w:sz w:val="24"/>
          <w:szCs w:val="24"/>
        </w:rPr>
      </w:pPr>
    </w:p>
    <w:p w14:paraId="1548A406" w14:textId="58014107" w:rsidR="003C3547" w:rsidRPr="006C0B98" w:rsidRDefault="003C3547" w:rsidP="00047DC1">
      <w:pPr>
        <w:spacing w:after="0" w:line="240" w:lineRule="auto"/>
        <w:jc w:val="both"/>
        <w:rPr>
          <w:rFonts w:ascii="Times New Roman" w:hAnsi="Times New Roman"/>
          <w:sz w:val="24"/>
          <w:szCs w:val="24"/>
        </w:rPr>
      </w:pPr>
      <w:r w:rsidRPr="006C0B98">
        <w:rPr>
          <w:rFonts w:ascii="Times New Roman" w:hAnsi="Times New Roman"/>
          <w:sz w:val="24"/>
          <w:szCs w:val="24"/>
        </w:rPr>
        <w:t xml:space="preserve">Izdavanje jamstva jedinice lokalne samouprave propisano je odredbama članka </w:t>
      </w:r>
      <w:r w:rsidR="00E56F5C">
        <w:rPr>
          <w:rFonts w:ascii="Times New Roman" w:hAnsi="Times New Roman"/>
          <w:sz w:val="24"/>
          <w:szCs w:val="24"/>
        </w:rPr>
        <w:t>129</w:t>
      </w:r>
      <w:r w:rsidRPr="006C0B98">
        <w:rPr>
          <w:rFonts w:ascii="Times New Roman" w:hAnsi="Times New Roman"/>
          <w:sz w:val="24"/>
          <w:szCs w:val="24"/>
        </w:rPr>
        <w:t xml:space="preserve">. Zakona o proračunu (Narodne novine broj </w:t>
      </w:r>
      <w:r w:rsidR="00E56F5C">
        <w:rPr>
          <w:rFonts w:ascii="Times New Roman" w:hAnsi="Times New Roman"/>
          <w:sz w:val="24"/>
          <w:szCs w:val="24"/>
        </w:rPr>
        <w:t>144/21</w:t>
      </w:r>
      <w:r w:rsidRPr="006C0B98">
        <w:rPr>
          <w:rFonts w:ascii="Times New Roman" w:hAnsi="Times New Roman"/>
          <w:sz w:val="24"/>
          <w:szCs w:val="24"/>
        </w:rPr>
        <w:t xml:space="preserve">). </w:t>
      </w:r>
    </w:p>
    <w:p w14:paraId="1EC92AF6" w14:textId="444F090A" w:rsidR="003C3547" w:rsidRPr="00DB67CF" w:rsidRDefault="003C3547" w:rsidP="00047DC1">
      <w:pPr>
        <w:spacing w:after="0" w:line="240" w:lineRule="auto"/>
        <w:jc w:val="both"/>
        <w:rPr>
          <w:rFonts w:ascii="Times New Roman" w:hAnsi="Times New Roman"/>
          <w:sz w:val="24"/>
          <w:szCs w:val="24"/>
        </w:rPr>
      </w:pPr>
      <w:r w:rsidRPr="00DB67CF">
        <w:rPr>
          <w:rFonts w:ascii="Times New Roman" w:hAnsi="Times New Roman"/>
          <w:sz w:val="24"/>
          <w:szCs w:val="24"/>
        </w:rPr>
        <w:t>Općina Nova Kapela u 20</w:t>
      </w:r>
      <w:r>
        <w:rPr>
          <w:rFonts w:ascii="Times New Roman" w:hAnsi="Times New Roman"/>
          <w:sz w:val="24"/>
          <w:szCs w:val="24"/>
        </w:rPr>
        <w:t>2</w:t>
      </w:r>
      <w:r w:rsidR="00E56F5C">
        <w:rPr>
          <w:rFonts w:ascii="Times New Roman" w:hAnsi="Times New Roman"/>
          <w:sz w:val="24"/>
          <w:szCs w:val="24"/>
        </w:rPr>
        <w:t>3</w:t>
      </w:r>
      <w:r w:rsidRPr="00DB67CF">
        <w:rPr>
          <w:rFonts w:ascii="Times New Roman" w:hAnsi="Times New Roman"/>
          <w:sz w:val="24"/>
          <w:szCs w:val="24"/>
        </w:rPr>
        <w:t xml:space="preserve">. godini nije izdavala jamstva i suglasnosti za zaduživanje sukladno članku </w:t>
      </w:r>
      <w:r w:rsidR="00E56F5C">
        <w:rPr>
          <w:rFonts w:ascii="Times New Roman" w:hAnsi="Times New Roman"/>
          <w:sz w:val="24"/>
          <w:szCs w:val="24"/>
        </w:rPr>
        <w:t>129</w:t>
      </w:r>
      <w:r w:rsidRPr="00DB67CF">
        <w:rPr>
          <w:rFonts w:ascii="Times New Roman" w:hAnsi="Times New Roman"/>
          <w:sz w:val="24"/>
          <w:szCs w:val="24"/>
        </w:rPr>
        <w:t>.Zakona.</w:t>
      </w:r>
    </w:p>
    <w:p w14:paraId="2681DC5C" w14:textId="442CEEE5" w:rsidR="003C3547" w:rsidRPr="00AC3DE2" w:rsidRDefault="003C3547" w:rsidP="00047DC1">
      <w:pPr>
        <w:spacing w:after="0" w:line="240" w:lineRule="auto"/>
        <w:jc w:val="both"/>
        <w:rPr>
          <w:rFonts w:ascii="Times New Roman" w:hAnsi="Times New Roman"/>
          <w:sz w:val="24"/>
          <w:szCs w:val="24"/>
        </w:rPr>
      </w:pPr>
      <w:r w:rsidRPr="00AC3DE2">
        <w:rPr>
          <w:rFonts w:ascii="Times New Roman" w:hAnsi="Times New Roman"/>
          <w:sz w:val="24"/>
          <w:szCs w:val="24"/>
        </w:rPr>
        <w:t>U 202</w:t>
      </w:r>
      <w:r w:rsidR="00E56F5C" w:rsidRPr="00AC3DE2">
        <w:rPr>
          <w:rFonts w:ascii="Times New Roman" w:hAnsi="Times New Roman"/>
          <w:sz w:val="24"/>
          <w:szCs w:val="24"/>
        </w:rPr>
        <w:t>3</w:t>
      </w:r>
      <w:r w:rsidRPr="00AC3DE2">
        <w:rPr>
          <w:rFonts w:ascii="Times New Roman" w:hAnsi="Times New Roman"/>
          <w:sz w:val="24"/>
          <w:szCs w:val="24"/>
        </w:rPr>
        <w:t>.godini izdala je slijedeće instrumente osiguranja plaćanja :</w:t>
      </w:r>
    </w:p>
    <w:p w14:paraId="5EEF89B7" w14:textId="04157AB8" w:rsidR="003C3547" w:rsidRPr="00AC3DE2" w:rsidRDefault="003C3547" w:rsidP="00047DC1">
      <w:pPr>
        <w:spacing w:after="0" w:line="240" w:lineRule="auto"/>
        <w:jc w:val="both"/>
        <w:rPr>
          <w:rFonts w:ascii="Times New Roman" w:hAnsi="Times New Roman"/>
          <w:sz w:val="24"/>
          <w:szCs w:val="24"/>
        </w:rPr>
      </w:pPr>
    </w:p>
    <w:tbl>
      <w:tblPr>
        <w:tblStyle w:val="Reetkatablice"/>
        <w:tblW w:w="9067" w:type="dxa"/>
        <w:jc w:val="center"/>
        <w:tblLayout w:type="fixed"/>
        <w:tblLook w:val="04A0" w:firstRow="1" w:lastRow="0" w:firstColumn="1" w:lastColumn="0" w:noHBand="0" w:noVBand="1"/>
      </w:tblPr>
      <w:tblGrid>
        <w:gridCol w:w="3823"/>
        <w:gridCol w:w="3402"/>
        <w:gridCol w:w="1842"/>
      </w:tblGrid>
      <w:tr w:rsidR="003C3547" w:rsidRPr="00AC3DE2" w14:paraId="235372F5" w14:textId="77777777" w:rsidTr="006A1E6E">
        <w:trPr>
          <w:jc w:val="center"/>
        </w:trPr>
        <w:tc>
          <w:tcPr>
            <w:tcW w:w="3823" w:type="dxa"/>
          </w:tcPr>
          <w:p w14:paraId="00684499" w14:textId="77777777" w:rsidR="006A1E6E" w:rsidRPr="00AC3DE2" w:rsidRDefault="006A1E6E" w:rsidP="00047DC1">
            <w:pPr>
              <w:jc w:val="center"/>
              <w:rPr>
                <w:rFonts w:ascii="Times New Roman" w:hAnsi="Times New Roman"/>
                <w:sz w:val="24"/>
                <w:szCs w:val="24"/>
              </w:rPr>
            </w:pPr>
          </w:p>
          <w:p w14:paraId="0E52E393" w14:textId="4F621263" w:rsidR="003C3547" w:rsidRPr="00AC3DE2" w:rsidRDefault="006A1E6E" w:rsidP="00047DC1">
            <w:pPr>
              <w:jc w:val="center"/>
              <w:rPr>
                <w:rFonts w:ascii="Times New Roman" w:hAnsi="Times New Roman"/>
                <w:sz w:val="24"/>
                <w:szCs w:val="24"/>
              </w:rPr>
            </w:pPr>
            <w:r w:rsidRPr="00AC3DE2">
              <w:rPr>
                <w:rFonts w:ascii="Times New Roman" w:hAnsi="Times New Roman"/>
                <w:sz w:val="24"/>
                <w:szCs w:val="24"/>
              </w:rPr>
              <w:t>VJEROVNIK</w:t>
            </w:r>
          </w:p>
        </w:tc>
        <w:tc>
          <w:tcPr>
            <w:tcW w:w="3402" w:type="dxa"/>
          </w:tcPr>
          <w:p w14:paraId="6304E506" w14:textId="77777777" w:rsidR="006A1E6E" w:rsidRPr="00AC3DE2" w:rsidRDefault="006A1E6E" w:rsidP="00047DC1">
            <w:pPr>
              <w:jc w:val="center"/>
              <w:rPr>
                <w:rFonts w:ascii="Times New Roman" w:hAnsi="Times New Roman"/>
                <w:sz w:val="24"/>
                <w:szCs w:val="24"/>
              </w:rPr>
            </w:pPr>
            <w:r w:rsidRPr="00AC3DE2">
              <w:rPr>
                <w:rFonts w:ascii="Times New Roman" w:hAnsi="Times New Roman"/>
                <w:sz w:val="24"/>
                <w:szCs w:val="24"/>
              </w:rPr>
              <w:t>OPIS</w:t>
            </w:r>
          </w:p>
          <w:p w14:paraId="1CF130E8" w14:textId="4DD3089F" w:rsidR="003C3547" w:rsidRPr="00AC3DE2" w:rsidRDefault="006A1E6E" w:rsidP="00047DC1">
            <w:pPr>
              <w:rPr>
                <w:rFonts w:ascii="Times New Roman" w:hAnsi="Times New Roman"/>
                <w:sz w:val="24"/>
                <w:szCs w:val="24"/>
              </w:rPr>
            </w:pPr>
            <w:r w:rsidRPr="00AC3DE2">
              <w:rPr>
                <w:rFonts w:ascii="Times New Roman" w:hAnsi="Times New Roman"/>
                <w:sz w:val="24"/>
                <w:szCs w:val="24"/>
              </w:rPr>
              <w:t>bjanko zadužnice u obliku javnobilježničke potvrđene isprave</w:t>
            </w:r>
          </w:p>
        </w:tc>
        <w:tc>
          <w:tcPr>
            <w:tcW w:w="1842" w:type="dxa"/>
          </w:tcPr>
          <w:p w14:paraId="7EDF1629" w14:textId="77777777" w:rsidR="006A1E6E" w:rsidRPr="00AC3DE2" w:rsidRDefault="006A1E6E" w:rsidP="00047DC1">
            <w:pPr>
              <w:jc w:val="right"/>
              <w:rPr>
                <w:rFonts w:ascii="Times New Roman" w:hAnsi="Times New Roman"/>
                <w:sz w:val="24"/>
                <w:szCs w:val="24"/>
              </w:rPr>
            </w:pPr>
          </w:p>
          <w:p w14:paraId="6BEDF817" w14:textId="4B8D1803" w:rsidR="003C3547" w:rsidRPr="00AC3DE2" w:rsidRDefault="006A1E6E" w:rsidP="00047DC1">
            <w:pPr>
              <w:jc w:val="center"/>
              <w:rPr>
                <w:rFonts w:ascii="Times New Roman" w:hAnsi="Times New Roman"/>
                <w:sz w:val="24"/>
                <w:szCs w:val="24"/>
              </w:rPr>
            </w:pPr>
            <w:r w:rsidRPr="00AC3DE2">
              <w:rPr>
                <w:rFonts w:ascii="Times New Roman" w:hAnsi="Times New Roman"/>
                <w:sz w:val="24"/>
                <w:szCs w:val="24"/>
              </w:rPr>
              <w:t>IZNOS</w:t>
            </w:r>
          </w:p>
        </w:tc>
      </w:tr>
      <w:tr w:rsidR="00AC3DE2" w:rsidRPr="00AC3DE2" w14:paraId="1E03A3E0" w14:textId="77777777" w:rsidTr="006A1E6E">
        <w:trPr>
          <w:jc w:val="center"/>
        </w:trPr>
        <w:tc>
          <w:tcPr>
            <w:tcW w:w="3823" w:type="dxa"/>
          </w:tcPr>
          <w:p w14:paraId="5A526A76" w14:textId="1A0AE40B" w:rsidR="00AC3DE2" w:rsidRPr="00AC3DE2" w:rsidRDefault="00AC3DE2" w:rsidP="00AC3DE2">
            <w:pPr>
              <w:rPr>
                <w:rFonts w:ascii="Times New Roman" w:hAnsi="Times New Roman"/>
                <w:sz w:val="24"/>
                <w:szCs w:val="24"/>
              </w:rPr>
            </w:pPr>
            <w:r w:rsidRPr="00AC3DE2">
              <w:rPr>
                <w:rFonts w:ascii="Times New Roman" w:hAnsi="Times New Roman"/>
                <w:sz w:val="24"/>
                <w:szCs w:val="24"/>
              </w:rPr>
              <w:t>SREDIŠNJI DRŽAVNI URED ZA DEMOGRAFIJU I MLADE</w:t>
            </w:r>
          </w:p>
        </w:tc>
        <w:tc>
          <w:tcPr>
            <w:tcW w:w="3402" w:type="dxa"/>
          </w:tcPr>
          <w:p w14:paraId="26CB2216" w14:textId="43FF041C" w:rsidR="00AC3DE2" w:rsidRPr="00AC3DE2" w:rsidRDefault="00AC3DE2" w:rsidP="00AC3DE2">
            <w:pPr>
              <w:rPr>
                <w:rFonts w:ascii="Times New Roman" w:hAnsi="Times New Roman"/>
                <w:sz w:val="24"/>
                <w:szCs w:val="24"/>
              </w:rPr>
            </w:pPr>
            <w:r w:rsidRPr="00AC3DE2">
              <w:rPr>
                <w:rFonts w:ascii="Times New Roman" w:hAnsi="Times New Roman"/>
                <w:sz w:val="24"/>
                <w:szCs w:val="24"/>
              </w:rPr>
              <w:t>Projekt ulaganja u objekte dječjih vrtića</w:t>
            </w:r>
          </w:p>
        </w:tc>
        <w:tc>
          <w:tcPr>
            <w:tcW w:w="1842" w:type="dxa"/>
          </w:tcPr>
          <w:p w14:paraId="59E76B13" w14:textId="53225490" w:rsidR="00AC3DE2" w:rsidRPr="00AC3DE2" w:rsidRDefault="00AC3DE2" w:rsidP="00047DC1">
            <w:pPr>
              <w:jc w:val="right"/>
              <w:rPr>
                <w:rFonts w:ascii="Times New Roman" w:hAnsi="Times New Roman"/>
                <w:sz w:val="24"/>
                <w:szCs w:val="24"/>
              </w:rPr>
            </w:pPr>
            <w:r w:rsidRPr="00AC3DE2">
              <w:rPr>
                <w:rFonts w:ascii="Times New Roman" w:hAnsi="Times New Roman"/>
                <w:sz w:val="24"/>
                <w:szCs w:val="24"/>
              </w:rPr>
              <w:t>30.000,00</w:t>
            </w:r>
          </w:p>
        </w:tc>
      </w:tr>
      <w:tr w:rsidR="006A1E6E" w:rsidRPr="00AC3DE2" w14:paraId="6D6369D7" w14:textId="77777777" w:rsidTr="006A1E6E">
        <w:trPr>
          <w:jc w:val="center"/>
        </w:trPr>
        <w:tc>
          <w:tcPr>
            <w:tcW w:w="3823" w:type="dxa"/>
          </w:tcPr>
          <w:p w14:paraId="4D55D436" w14:textId="77777777" w:rsidR="006A1E6E" w:rsidRPr="00AC3DE2" w:rsidRDefault="006A1E6E" w:rsidP="00047DC1">
            <w:pPr>
              <w:rPr>
                <w:rFonts w:ascii="Times New Roman" w:hAnsi="Times New Roman"/>
                <w:sz w:val="24"/>
                <w:szCs w:val="24"/>
              </w:rPr>
            </w:pPr>
            <w:r w:rsidRPr="00AC3DE2">
              <w:rPr>
                <w:rFonts w:ascii="Times New Roman" w:hAnsi="Times New Roman"/>
                <w:sz w:val="24"/>
                <w:szCs w:val="24"/>
              </w:rPr>
              <w:t xml:space="preserve">MINISTARSTVO REGIONALNOG </w:t>
            </w:r>
          </w:p>
          <w:p w14:paraId="730E6A09" w14:textId="70BAFC32" w:rsidR="006A1E6E" w:rsidRPr="00AC3DE2" w:rsidRDefault="006A1E6E" w:rsidP="00047DC1">
            <w:pPr>
              <w:rPr>
                <w:rFonts w:ascii="Times New Roman" w:hAnsi="Times New Roman"/>
                <w:sz w:val="24"/>
                <w:szCs w:val="24"/>
              </w:rPr>
            </w:pPr>
            <w:r w:rsidRPr="00AC3DE2">
              <w:rPr>
                <w:rFonts w:ascii="Times New Roman" w:hAnsi="Times New Roman"/>
                <w:sz w:val="24"/>
                <w:szCs w:val="24"/>
              </w:rPr>
              <w:t>RAZVOJA I FONDOVA EUROPSKE  UNIJE -MRRFEU</w:t>
            </w:r>
          </w:p>
        </w:tc>
        <w:tc>
          <w:tcPr>
            <w:tcW w:w="3402" w:type="dxa"/>
          </w:tcPr>
          <w:p w14:paraId="0B06DF86" w14:textId="3ADFE261" w:rsidR="006A1E6E" w:rsidRPr="00AC3DE2" w:rsidRDefault="00AC3DE2" w:rsidP="00AC3DE2">
            <w:pPr>
              <w:rPr>
                <w:rFonts w:ascii="Times New Roman" w:hAnsi="Times New Roman"/>
                <w:sz w:val="24"/>
                <w:szCs w:val="24"/>
              </w:rPr>
            </w:pPr>
            <w:r w:rsidRPr="00AC3DE2">
              <w:rPr>
                <w:rFonts w:ascii="Times New Roman" w:hAnsi="Times New Roman"/>
                <w:sz w:val="24"/>
                <w:szCs w:val="24"/>
              </w:rPr>
              <w:t>Obnova pješačke staze u ulici Vladimira Nazora u Novoj Kapeli</w:t>
            </w:r>
          </w:p>
        </w:tc>
        <w:tc>
          <w:tcPr>
            <w:tcW w:w="1842" w:type="dxa"/>
          </w:tcPr>
          <w:p w14:paraId="21B9BBB9" w14:textId="01A6C34F" w:rsidR="006A1E6E" w:rsidRPr="00AC3DE2" w:rsidRDefault="00AC3DE2" w:rsidP="00047DC1">
            <w:pPr>
              <w:jc w:val="right"/>
              <w:rPr>
                <w:rFonts w:ascii="Times New Roman" w:hAnsi="Times New Roman"/>
                <w:sz w:val="24"/>
                <w:szCs w:val="24"/>
              </w:rPr>
            </w:pPr>
            <w:r w:rsidRPr="00AC3DE2">
              <w:rPr>
                <w:rFonts w:ascii="Times New Roman" w:hAnsi="Times New Roman"/>
                <w:sz w:val="24"/>
                <w:szCs w:val="24"/>
              </w:rPr>
              <w:t>3</w:t>
            </w:r>
            <w:r w:rsidR="006A1E6E" w:rsidRPr="00AC3DE2">
              <w:rPr>
                <w:rFonts w:ascii="Times New Roman" w:hAnsi="Times New Roman"/>
                <w:sz w:val="24"/>
                <w:szCs w:val="24"/>
              </w:rPr>
              <w:t>0.000,00</w:t>
            </w:r>
          </w:p>
        </w:tc>
      </w:tr>
      <w:tr w:rsidR="001114D2" w14:paraId="049954BF" w14:textId="77777777" w:rsidTr="006A1E6E">
        <w:trPr>
          <w:jc w:val="center"/>
        </w:trPr>
        <w:tc>
          <w:tcPr>
            <w:tcW w:w="3823" w:type="dxa"/>
          </w:tcPr>
          <w:p w14:paraId="10546B40" w14:textId="77777777" w:rsidR="001114D2" w:rsidRPr="00AC3DE2" w:rsidRDefault="001114D2" w:rsidP="001114D2">
            <w:pPr>
              <w:rPr>
                <w:rFonts w:ascii="Times New Roman" w:hAnsi="Times New Roman"/>
                <w:sz w:val="24"/>
                <w:szCs w:val="24"/>
              </w:rPr>
            </w:pPr>
            <w:r w:rsidRPr="00AC3DE2">
              <w:rPr>
                <w:rFonts w:ascii="Times New Roman" w:hAnsi="Times New Roman"/>
                <w:sz w:val="24"/>
                <w:szCs w:val="24"/>
              </w:rPr>
              <w:t>SLATINSKA BANKA D.D.</w:t>
            </w:r>
          </w:p>
          <w:p w14:paraId="1C5DF894" w14:textId="11A33352" w:rsidR="001114D2" w:rsidRPr="00AC3DE2" w:rsidRDefault="001114D2" w:rsidP="001114D2">
            <w:pPr>
              <w:rPr>
                <w:rFonts w:ascii="Times New Roman" w:hAnsi="Times New Roman"/>
                <w:sz w:val="24"/>
                <w:szCs w:val="24"/>
              </w:rPr>
            </w:pPr>
            <w:r w:rsidRPr="00AC3DE2">
              <w:rPr>
                <w:rFonts w:ascii="Times New Roman" w:hAnsi="Times New Roman"/>
                <w:sz w:val="24"/>
                <w:szCs w:val="24"/>
              </w:rPr>
              <w:t>SLATINA</w:t>
            </w:r>
          </w:p>
        </w:tc>
        <w:tc>
          <w:tcPr>
            <w:tcW w:w="3402" w:type="dxa"/>
          </w:tcPr>
          <w:p w14:paraId="696C762F" w14:textId="77777777" w:rsidR="001114D2" w:rsidRPr="00AC3DE2" w:rsidRDefault="001114D2" w:rsidP="001114D2">
            <w:pPr>
              <w:rPr>
                <w:rFonts w:ascii="Times New Roman" w:hAnsi="Times New Roman"/>
                <w:sz w:val="24"/>
                <w:szCs w:val="24"/>
              </w:rPr>
            </w:pPr>
            <w:r w:rsidRPr="00AC3DE2">
              <w:rPr>
                <w:rFonts w:ascii="Times New Roman" w:hAnsi="Times New Roman"/>
                <w:sz w:val="24"/>
                <w:szCs w:val="24"/>
              </w:rPr>
              <w:t xml:space="preserve">Kredit-kratkoročno zaduženje-dopušteno prekoračenje po transakcijskom računu </w:t>
            </w:r>
          </w:p>
          <w:p w14:paraId="5C1618A3" w14:textId="77777777" w:rsidR="001114D2" w:rsidRPr="00AC3DE2" w:rsidRDefault="001114D2" w:rsidP="00047DC1">
            <w:pPr>
              <w:rPr>
                <w:rFonts w:ascii="Times New Roman" w:hAnsi="Times New Roman"/>
                <w:sz w:val="24"/>
                <w:szCs w:val="24"/>
              </w:rPr>
            </w:pPr>
          </w:p>
        </w:tc>
        <w:tc>
          <w:tcPr>
            <w:tcW w:w="1842" w:type="dxa"/>
          </w:tcPr>
          <w:p w14:paraId="56BBFB02" w14:textId="6FC4FBCD" w:rsidR="001114D2" w:rsidRPr="00AC3DE2" w:rsidRDefault="00044DAF" w:rsidP="00047DC1">
            <w:pPr>
              <w:jc w:val="right"/>
              <w:rPr>
                <w:rFonts w:ascii="Times New Roman" w:hAnsi="Times New Roman"/>
                <w:sz w:val="24"/>
                <w:szCs w:val="24"/>
              </w:rPr>
            </w:pPr>
            <w:r w:rsidRPr="00AC3DE2">
              <w:rPr>
                <w:rFonts w:ascii="Times New Roman" w:hAnsi="Times New Roman"/>
                <w:sz w:val="24"/>
                <w:szCs w:val="24"/>
              </w:rPr>
              <w:t>200</w:t>
            </w:r>
            <w:r w:rsidR="001114D2" w:rsidRPr="00AC3DE2">
              <w:rPr>
                <w:rFonts w:ascii="Times New Roman" w:hAnsi="Times New Roman"/>
                <w:sz w:val="24"/>
                <w:szCs w:val="24"/>
              </w:rPr>
              <w:t>.000,00</w:t>
            </w:r>
          </w:p>
        </w:tc>
      </w:tr>
    </w:tbl>
    <w:p w14:paraId="0C6E29AB" w14:textId="77777777" w:rsidR="003C3547" w:rsidRPr="006C0B98" w:rsidRDefault="003C3547" w:rsidP="00047DC1">
      <w:pPr>
        <w:spacing w:after="0" w:line="240" w:lineRule="auto"/>
        <w:jc w:val="both"/>
        <w:rPr>
          <w:rFonts w:ascii="Times New Roman" w:hAnsi="Times New Roman"/>
          <w:sz w:val="24"/>
          <w:szCs w:val="24"/>
        </w:rPr>
      </w:pPr>
    </w:p>
    <w:p w14:paraId="54592BF2" w14:textId="636FF3F4" w:rsidR="003C3547" w:rsidRPr="008B60BE" w:rsidRDefault="003C3547" w:rsidP="00047DC1">
      <w:pPr>
        <w:shd w:val="clear" w:color="auto" w:fill="C6D9F1" w:themeFill="text2" w:themeFillTint="33"/>
        <w:spacing w:after="0" w:line="240" w:lineRule="auto"/>
        <w:rPr>
          <w:rFonts w:ascii="Times New Roman" w:hAnsi="Times New Roman"/>
          <w:b/>
          <w:i/>
          <w:sz w:val="24"/>
          <w:szCs w:val="24"/>
        </w:rPr>
      </w:pPr>
      <w:r w:rsidRPr="00DB6CCF">
        <w:rPr>
          <w:rFonts w:ascii="Times New Roman" w:hAnsi="Times New Roman"/>
          <w:b/>
          <w:i/>
          <w:sz w:val="24"/>
          <w:szCs w:val="24"/>
        </w:rPr>
        <w:t>VI. OBRAZLOŽENJE OSTVARENJA PRIHODA I PRIMITAKA</w:t>
      </w:r>
      <w:r w:rsidR="00047DC1" w:rsidRPr="00DB6CCF">
        <w:rPr>
          <w:rFonts w:ascii="Times New Roman" w:hAnsi="Times New Roman"/>
          <w:b/>
          <w:i/>
          <w:sz w:val="24"/>
          <w:szCs w:val="24"/>
        </w:rPr>
        <w:t xml:space="preserve"> ,</w:t>
      </w:r>
      <w:r w:rsidRPr="00DB6CCF">
        <w:rPr>
          <w:rFonts w:ascii="Times New Roman" w:hAnsi="Times New Roman"/>
          <w:b/>
          <w:i/>
          <w:sz w:val="24"/>
          <w:szCs w:val="24"/>
        </w:rPr>
        <w:t>RASHODA I IZDATAKA</w:t>
      </w:r>
    </w:p>
    <w:p w14:paraId="7BF7C3A5" w14:textId="77777777" w:rsidR="003C3547" w:rsidRPr="006C0B98" w:rsidRDefault="003C3547" w:rsidP="00047DC1">
      <w:pPr>
        <w:autoSpaceDE w:val="0"/>
        <w:autoSpaceDN w:val="0"/>
        <w:adjustRightInd w:val="0"/>
        <w:spacing w:after="0" w:line="240" w:lineRule="auto"/>
        <w:jc w:val="both"/>
        <w:rPr>
          <w:rFonts w:ascii="Times New Roman" w:hAnsi="Times New Roman"/>
          <w:sz w:val="24"/>
          <w:szCs w:val="24"/>
        </w:rPr>
      </w:pPr>
    </w:p>
    <w:p w14:paraId="4D68625A" w14:textId="389205BE" w:rsidR="00D5291B" w:rsidRPr="00D5291B" w:rsidRDefault="003C3547" w:rsidP="00D5291B">
      <w:pPr>
        <w:autoSpaceDE w:val="0"/>
        <w:autoSpaceDN w:val="0"/>
        <w:adjustRightInd w:val="0"/>
        <w:spacing w:after="0" w:line="240" w:lineRule="auto"/>
        <w:jc w:val="center"/>
        <w:rPr>
          <w:rFonts w:ascii="Times New Roman" w:hAnsi="Times New Roman"/>
          <w:sz w:val="28"/>
          <w:szCs w:val="28"/>
          <w:lang w:eastAsia="en-GB"/>
        </w:rPr>
      </w:pPr>
      <w:r w:rsidRPr="00147869">
        <w:rPr>
          <w:rFonts w:ascii="Times New Roman" w:hAnsi="Times New Roman"/>
          <w:b/>
          <w:bCs/>
          <w:color w:val="365F91"/>
          <w:sz w:val="28"/>
          <w:szCs w:val="28"/>
        </w:rPr>
        <w:t>UVOD</w:t>
      </w:r>
    </w:p>
    <w:p w14:paraId="1C0045D8" w14:textId="12F2D563" w:rsidR="003C3547" w:rsidRPr="006C0B98" w:rsidRDefault="003C3547" w:rsidP="00047DC1">
      <w:pPr>
        <w:autoSpaceDE w:val="0"/>
        <w:autoSpaceDN w:val="0"/>
        <w:adjustRightInd w:val="0"/>
        <w:spacing w:after="0" w:line="240" w:lineRule="auto"/>
        <w:jc w:val="both"/>
        <w:rPr>
          <w:rFonts w:ascii="Times New Roman" w:eastAsia="Calibri" w:hAnsi="Times New Roman"/>
          <w:sz w:val="24"/>
          <w:szCs w:val="24"/>
        </w:rPr>
      </w:pPr>
      <w:r w:rsidRPr="006C0B98">
        <w:rPr>
          <w:rFonts w:ascii="Times New Roman" w:eastAsia="Calibri" w:hAnsi="Times New Roman"/>
          <w:sz w:val="24"/>
          <w:szCs w:val="24"/>
        </w:rPr>
        <w:t xml:space="preserve">Zakonom o proračunu („Narodne novine“, broj </w:t>
      </w:r>
      <w:r w:rsidR="001264AB">
        <w:rPr>
          <w:rFonts w:ascii="Times New Roman" w:eastAsia="Calibri" w:hAnsi="Times New Roman"/>
          <w:sz w:val="24"/>
          <w:szCs w:val="24"/>
        </w:rPr>
        <w:t>144/21</w:t>
      </w:r>
      <w:r w:rsidRPr="006C0B98">
        <w:rPr>
          <w:rFonts w:ascii="Times New Roman" w:eastAsia="Calibri" w:hAnsi="Times New Roman"/>
          <w:sz w:val="24"/>
          <w:szCs w:val="24"/>
        </w:rPr>
        <w:t xml:space="preserve">) i Pravilnikom o polugodišnjem i godišnjem izvještaju o izvršenju proračuna (Narodne novine </w:t>
      </w:r>
      <w:r w:rsidR="0058098D">
        <w:rPr>
          <w:rFonts w:ascii="Times New Roman" w:eastAsia="Calibri" w:hAnsi="Times New Roman"/>
          <w:sz w:val="24"/>
          <w:szCs w:val="24"/>
        </w:rPr>
        <w:t>85</w:t>
      </w:r>
      <w:r w:rsidRPr="006C0B98">
        <w:rPr>
          <w:rFonts w:ascii="Times New Roman" w:eastAsia="Calibri" w:hAnsi="Times New Roman"/>
          <w:sz w:val="24"/>
          <w:szCs w:val="24"/>
        </w:rPr>
        <w:t>/</w:t>
      </w:r>
      <w:r w:rsidR="0058098D">
        <w:rPr>
          <w:rFonts w:ascii="Times New Roman" w:eastAsia="Calibri" w:hAnsi="Times New Roman"/>
          <w:sz w:val="24"/>
          <w:szCs w:val="24"/>
        </w:rPr>
        <w:t>23</w:t>
      </w:r>
      <w:r w:rsidRPr="006C0B98">
        <w:rPr>
          <w:rFonts w:ascii="Times New Roman" w:eastAsia="Calibri" w:hAnsi="Times New Roman"/>
          <w:sz w:val="24"/>
          <w:szCs w:val="24"/>
        </w:rPr>
        <w:t xml:space="preserve">) općinski načelnik je obvezan do </w:t>
      </w:r>
      <w:r w:rsidR="0058098D">
        <w:rPr>
          <w:rFonts w:ascii="Times New Roman" w:eastAsia="Calibri" w:hAnsi="Times New Roman"/>
          <w:sz w:val="24"/>
          <w:szCs w:val="24"/>
        </w:rPr>
        <w:t xml:space="preserve">30.rujna </w:t>
      </w:r>
      <w:r w:rsidRPr="006C0B98">
        <w:rPr>
          <w:rFonts w:ascii="Times New Roman" w:eastAsia="Calibri" w:hAnsi="Times New Roman"/>
          <w:sz w:val="24"/>
          <w:szCs w:val="24"/>
        </w:rPr>
        <w:t xml:space="preserve"> tekuće godine izraditi i dostaviti Općinskom Vijeću </w:t>
      </w:r>
      <w:r w:rsidR="0058098D">
        <w:rPr>
          <w:rFonts w:ascii="Times New Roman" w:eastAsia="Calibri" w:hAnsi="Times New Roman"/>
          <w:sz w:val="24"/>
          <w:szCs w:val="24"/>
        </w:rPr>
        <w:t xml:space="preserve">prijedlog Polugodišnjeg </w:t>
      </w:r>
      <w:r w:rsidRPr="006C0B98">
        <w:rPr>
          <w:rFonts w:ascii="Times New Roman" w:eastAsia="Calibri" w:hAnsi="Times New Roman"/>
          <w:sz w:val="24"/>
          <w:szCs w:val="24"/>
        </w:rPr>
        <w:t>izvještaj</w:t>
      </w:r>
      <w:r w:rsidR="0058098D">
        <w:rPr>
          <w:rFonts w:ascii="Times New Roman" w:eastAsia="Calibri" w:hAnsi="Times New Roman"/>
          <w:sz w:val="24"/>
          <w:szCs w:val="24"/>
        </w:rPr>
        <w:t>a</w:t>
      </w:r>
      <w:r w:rsidRPr="006C0B98">
        <w:rPr>
          <w:rFonts w:ascii="Times New Roman" w:eastAsia="Calibri" w:hAnsi="Times New Roman"/>
          <w:sz w:val="24"/>
          <w:szCs w:val="24"/>
        </w:rPr>
        <w:t xml:space="preserve"> o izvršenju proračuna</w:t>
      </w:r>
      <w:r w:rsidR="0058098D">
        <w:rPr>
          <w:rFonts w:ascii="Times New Roman" w:eastAsia="Calibri" w:hAnsi="Times New Roman"/>
          <w:sz w:val="24"/>
          <w:szCs w:val="24"/>
        </w:rPr>
        <w:t xml:space="preserve"> i financijskog plana</w:t>
      </w:r>
      <w:r w:rsidRPr="006C0B98">
        <w:rPr>
          <w:rFonts w:ascii="Times New Roman" w:eastAsia="Calibri" w:hAnsi="Times New Roman"/>
          <w:sz w:val="24"/>
          <w:szCs w:val="24"/>
        </w:rPr>
        <w:t xml:space="preserve">. </w:t>
      </w:r>
    </w:p>
    <w:p w14:paraId="518428DD" w14:textId="77777777" w:rsidR="003C3547" w:rsidRDefault="003C3547" w:rsidP="00047DC1">
      <w:pPr>
        <w:autoSpaceDE w:val="0"/>
        <w:autoSpaceDN w:val="0"/>
        <w:adjustRightInd w:val="0"/>
        <w:spacing w:after="0" w:line="240" w:lineRule="auto"/>
        <w:jc w:val="both"/>
        <w:rPr>
          <w:rFonts w:ascii="Times New Roman" w:eastAsia="Calibri" w:hAnsi="Times New Roman"/>
          <w:sz w:val="24"/>
          <w:szCs w:val="24"/>
        </w:rPr>
      </w:pPr>
      <w:r w:rsidRPr="006C0B98">
        <w:rPr>
          <w:rFonts w:ascii="Times New Roman" w:eastAsia="Calibri" w:hAnsi="Times New Roman"/>
          <w:sz w:val="24"/>
          <w:szCs w:val="24"/>
        </w:rPr>
        <w:t>Osnovna svrha navedenog izvještaja je dati informacije o:</w:t>
      </w:r>
    </w:p>
    <w:p w14:paraId="5620855E" w14:textId="77777777" w:rsidR="003C3547" w:rsidRDefault="003C3547" w:rsidP="006D16C0">
      <w:pPr>
        <w:pStyle w:val="Odlomakpopisa"/>
        <w:numPr>
          <w:ilvl w:val="0"/>
          <w:numId w:val="20"/>
        </w:numPr>
        <w:autoSpaceDE w:val="0"/>
        <w:autoSpaceDN w:val="0"/>
        <w:adjustRightInd w:val="0"/>
        <w:spacing w:after="0" w:line="240" w:lineRule="auto"/>
        <w:jc w:val="both"/>
        <w:rPr>
          <w:rFonts w:ascii="Times New Roman" w:eastAsia="Calibri" w:hAnsi="Times New Roman"/>
          <w:sz w:val="24"/>
          <w:szCs w:val="24"/>
        </w:rPr>
      </w:pPr>
      <w:r w:rsidRPr="004F5B0C">
        <w:rPr>
          <w:rFonts w:ascii="Times New Roman" w:eastAsia="Calibri" w:hAnsi="Times New Roman"/>
          <w:sz w:val="24"/>
          <w:szCs w:val="24"/>
        </w:rPr>
        <w:t>planiranim i ostvarenim godišnjim prihodima i rashodima, primicima i izdacima iskazanim pre</w:t>
      </w:r>
      <w:r>
        <w:rPr>
          <w:rFonts w:ascii="Times New Roman" w:eastAsia="Calibri" w:hAnsi="Times New Roman"/>
          <w:sz w:val="24"/>
          <w:szCs w:val="24"/>
        </w:rPr>
        <w:t>ma proračunskim klasifikacijama,</w:t>
      </w:r>
    </w:p>
    <w:p w14:paraId="38A9543F" w14:textId="77777777" w:rsidR="003C3547" w:rsidRDefault="003C3547" w:rsidP="006D16C0">
      <w:pPr>
        <w:pStyle w:val="Odlomakpopisa"/>
        <w:numPr>
          <w:ilvl w:val="0"/>
          <w:numId w:val="20"/>
        </w:numPr>
        <w:autoSpaceDE w:val="0"/>
        <w:autoSpaceDN w:val="0"/>
        <w:adjustRightInd w:val="0"/>
        <w:spacing w:after="0" w:line="240" w:lineRule="auto"/>
        <w:jc w:val="both"/>
        <w:rPr>
          <w:rFonts w:ascii="Times New Roman" w:eastAsia="Calibri" w:hAnsi="Times New Roman"/>
          <w:sz w:val="24"/>
          <w:szCs w:val="24"/>
        </w:rPr>
      </w:pPr>
      <w:r w:rsidRPr="004F5B0C">
        <w:rPr>
          <w:rFonts w:ascii="Times New Roman" w:eastAsia="Calibri" w:hAnsi="Times New Roman"/>
          <w:sz w:val="24"/>
          <w:szCs w:val="24"/>
        </w:rPr>
        <w:t>izvršenim preraspodjelama u tijeku izvještajnog razdoblja,</w:t>
      </w:r>
    </w:p>
    <w:p w14:paraId="5311BA58" w14:textId="77777777" w:rsidR="003C3547" w:rsidRDefault="003C3547" w:rsidP="006D16C0">
      <w:pPr>
        <w:pStyle w:val="Odlomakpopisa"/>
        <w:numPr>
          <w:ilvl w:val="0"/>
          <w:numId w:val="20"/>
        </w:numPr>
        <w:autoSpaceDE w:val="0"/>
        <w:autoSpaceDN w:val="0"/>
        <w:adjustRightInd w:val="0"/>
        <w:spacing w:after="0" w:line="240" w:lineRule="auto"/>
        <w:jc w:val="both"/>
        <w:rPr>
          <w:rFonts w:ascii="Times New Roman" w:eastAsia="Calibri" w:hAnsi="Times New Roman"/>
          <w:sz w:val="24"/>
          <w:szCs w:val="24"/>
        </w:rPr>
      </w:pPr>
      <w:r w:rsidRPr="004F5B0C">
        <w:rPr>
          <w:rFonts w:ascii="Times New Roman" w:eastAsia="Calibri" w:hAnsi="Times New Roman"/>
          <w:sz w:val="24"/>
          <w:szCs w:val="24"/>
        </w:rPr>
        <w:t>stanju duga,</w:t>
      </w:r>
    </w:p>
    <w:p w14:paraId="6A26AA6B" w14:textId="77777777" w:rsidR="003C3547" w:rsidRDefault="003C3547" w:rsidP="006D16C0">
      <w:pPr>
        <w:pStyle w:val="Odlomakpopisa"/>
        <w:numPr>
          <w:ilvl w:val="0"/>
          <w:numId w:val="20"/>
        </w:numPr>
        <w:autoSpaceDE w:val="0"/>
        <w:autoSpaceDN w:val="0"/>
        <w:adjustRightInd w:val="0"/>
        <w:spacing w:after="0" w:line="240" w:lineRule="auto"/>
        <w:jc w:val="both"/>
        <w:rPr>
          <w:rFonts w:ascii="Times New Roman" w:eastAsia="Calibri" w:hAnsi="Times New Roman"/>
          <w:sz w:val="24"/>
          <w:szCs w:val="24"/>
        </w:rPr>
      </w:pPr>
      <w:r w:rsidRPr="004F5B0C">
        <w:rPr>
          <w:rFonts w:ascii="Times New Roman" w:eastAsia="Calibri" w:hAnsi="Times New Roman"/>
          <w:sz w:val="24"/>
          <w:szCs w:val="24"/>
        </w:rPr>
        <w:t>ostvarenju postavljenih planova i</w:t>
      </w:r>
    </w:p>
    <w:p w14:paraId="6864ACA6" w14:textId="77777777" w:rsidR="003C3547" w:rsidRPr="004F5B0C" w:rsidRDefault="003C3547" w:rsidP="006D16C0">
      <w:pPr>
        <w:pStyle w:val="Odlomakpopisa"/>
        <w:numPr>
          <w:ilvl w:val="0"/>
          <w:numId w:val="20"/>
        </w:numPr>
        <w:autoSpaceDE w:val="0"/>
        <w:autoSpaceDN w:val="0"/>
        <w:adjustRightInd w:val="0"/>
        <w:spacing w:after="0" w:line="240" w:lineRule="auto"/>
        <w:jc w:val="both"/>
        <w:rPr>
          <w:rFonts w:ascii="Times New Roman" w:eastAsia="Calibri" w:hAnsi="Times New Roman"/>
          <w:sz w:val="24"/>
          <w:szCs w:val="24"/>
        </w:rPr>
      </w:pPr>
      <w:r w:rsidRPr="004F5B0C">
        <w:rPr>
          <w:rFonts w:ascii="Times New Roman" w:eastAsia="Calibri" w:hAnsi="Times New Roman"/>
          <w:sz w:val="24"/>
          <w:szCs w:val="24"/>
        </w:rPr>
        <w:t>uspješnosti ispunjenja postavljenih ciljeva.</w:t>
      </w:r>
    </w:p>
    <w:p w14:paraId="79405E14" w14:textId="5E7F4E23" w:rsidR="003C3547" w:rsidRPr="006D16C0" w:rsidRDefault="003C3547" w:rsidP="006D16C0">
      <w:pPr>
        <w:pStyle w:val="Odlomakpopisa"/>
        <w:numPr>
          <w:ilvl w:val="0"/>
          <w:numId w:val="20"/>
        </w:numPr>
        <w:autoSpaceDE w:val="0"/>
        <w:autoSpaceDN w:val="0"/>
        <w:adjustRightInd w:val="0"/>
        <w:spacing w:after="0" w:line="240" w:lineRule="auto"/>
        <w:jc w:val="both"/>
        <w:rPr>
          <w:rFonts w:ascii="Times New Roman" w:eastAsia="Calibri" w:hAnsi="Times New Roman"/>
          <w:sz w:val="24"/>
          <w:szCs w:val="24"/>
        </w:rPr>
      </w:pPr>
      <w:r w:rsidRPr="006D16C0">
        <w:rPr>
          <w:rFonts w:ascii="Times New Roman" w:eastAsia="Calibri" w:hAnsi="Times New Roman"/>
          <w:sz w:val="24"/>
          <w:szCs w:val="24"/>
        </w:rPr>
        <w:t xml:space="preserve">Sukladno navedenom, a temeljem Zakona i Pravilnika, </w:t>
      </w:r>
      <w:r w:rsidR="0058098D">
        <w:rPr>
          <w:rFonts w:ascii="Times New Roman" w:eastAsia="Calibri" w:hAnsi="Times New Roman"/>
          <w:sz w:val="24"/>
          <w:szCs w:val="24"/>
        </w:rPr>
        <w:t>polugodišnji i</w:t>
      </w:r>
      <w:r w:rsidRPr="006D16C0">
        <w:rPr>
          <w:rFonts w:ascii="Times New Roman" w:eastAsia="Calibri" w:hAnsi="Times New Roman"/>
          <w:sz w:val="24"/>
          <w:szCs w:val="24"/>
        </w:rPr>
        <w:t>zvještaj o izvršenju proračuna sadrži:</w:t>
      </w:r>
    </w:p>
    <w:p w14:paraId="18981264" w14:textId="5F40344A" w:rsidR="006A1E6E" w:rsidRPr="00905B05" w:rsidRDefault="003C3547" w:rsidP="006D16C0">
      <w:pPr>
        <w:pStyle w:val="Odlomakpopisa"/>
        <w:numPr>
          <w:ilvl w:val="0"/>
          <w:numId w:val="20"/>
        </w:numPr>
        <w:autoSpaceDE w:val="0"/>
        <w:autoSpaceDN w:val="0"/>
        <w:adjustRightInd w:val="0"/>
        <w:spacing w:after="0" w:line="240" w:lineRule="auto"/>
        <w:jc w:val="both"/>
        <w:rPr>
          <w:rFonts w:ascii="Times New Roman" w:eastAsia="Calibri" w:hAnsi="Times New Roman"/>
          <w:sz w:val="24"/>
          <w:szCs w:val="24"/>
        </w:rPr>
      </w:pPr>
      <w:r w:rsidRPr="004F5B0C">
        <w:rPr>
          <w:rFonts w:ascii="Times New Roman" w:eastAsia="Calibri" w:hAnsi="Times New Roman"/>
          <w:sz w:val="24"/>
          <w:szCs w:val="24"/>
        </w:rPr>
        <w:t>opći dio proračuna koji čini:</w:t>
      </w:r>
    </w:p>
    <w:p w14:paraId="286DD8BA" w14:textId="4AD64168" w:rsidR="003C3547" w:rsidRPr="006C0B98" w:rsidRDefault="003C3547" w:rsidP="00047DC1">
      <w:pPr>
        <w:autoSpaceDE w:val="0"/>
        <w:autoSpaceDN w:val="0"/>
        <w:adjustRightInd w:val="0"/>
        <w:spacing w:after="0" w:line="240" w:lineRule="auto"/>
        <w:jc w:val="both"/>
        <w:rPr>
          <w:rFonts w:ascii="Times New Roman" w:eastAsia="Calibri" w:hAnsi="Times New Roman"/>
          <w:sz w:val="24"/>
          <w:szCs w:val="24"/>
        </w:rPr>
      </w:pPr>
      <w:r w:rsidRPr="006C0B98">
        <w:rPr>
          <w:rFonts w:ascii="Times New Roman" w:eastAsia="Calibri" w:hAnsi="Times New Roman"/>
          <w:sz w:val="24"/>
          <w:szCs w:val="24"/>
        </w:rPr>
        <w:t>a. Sažetak A. Računa prihoda i rashoda i B. Računa financiranja</w:t>
      </w:r>
    </w:p>
    <w:p w14:paraId="19200E45" w14:textId="77777777" w:rsidR="003C3547" w:rsidRPr="006C0B98" w:rsidRDefault="003C3547" w:rsidP="00047DC1">
      <w:pPr>
        <w:autoSpaceDE w:val="0"/>
        <w:autoSpaceDN w:val="0"/>
        <w:adjustRightInd w:val="0"/>
        <w:spacing w:after="0" w:line="240" w:lineRule="auto"/>
        <w:jc w:val="both"/>
        <w:rPr>
          <w:rFonts w:ascii="Times New Roman" w:eastAsia="Calibri" w:hAnsi="Times New Roman"/>
          <w:sz w:val="24"/>
          <w:szCs w:val="24"/>
        </w:rPr>
      </w:pPr>
      <w:r w:rsidRPr="006C0B98">
        <w:rPr>
          <w:rFonts w:ascii="Times New Roman" w:eastAsia="Calibri" w:hAnsi="Times New Roman"/>
          <w:sz w:val="24"/>
          <w:szCs w:val="24"/>
        </w:rPr>
        <w:t>b. Račun prihoda i rashoda i</w:t>
      </w:r>
    </w:p>
    <w:p w14:paraId="7DD03777" w14:textId="77777777" w:rsidR="003C3547" w:rsidRDefault="003C3547" w:rsidP="00047DC1">
      <w:pPr>
        <w:autoSpaceDE w:val="0"/>
        <w:autoSpaceDN w:val="0"/>
        <w:adjustRightInd w:val="0"/>
        <w:spacing w:after="0" w:line="240" w:lineRule="auto"/>
        <w:jc w:val="both"/>
        <w:rPr>
          <w:rFonts w:ascii="Times New Roman" w:eastAsia="Calibri" w:hAnsi="Times New Roman"/>
          <w:sz w:val="24"/>
          <w:szCs w:val="24"/>
        </w:rPr>
      </w:pPr>
      <w:r w:rsidRPr="006C0B98">
        <w:rPr>
          <w:rFonts w:ascii="Times New Roman" w:eastAsia="Calibri" w:hAnsi="Times New Roman"/>
          <w:sz w:val="24"/>
          <w:szCs w:val="24"/>
        </w:rPr>
        <w:t>c. Račun financiranja na razini odjeljka ekonomske klasifikacije</w:t>
      </w:r>
    </w:p>
    <w:p w14:paraId="37ECDE98" w14:textId="77777777" w:rsidR="003C3547" w:rsidRPr="006D16C0" w:rsidRDefault="003C3547" w:rsidP="006D16C0">
      <w:pPr>
        <w:pStyle w:val="Odlomakpopisa"/>
        <w:numPr>
          <w:ilvl w:val="0"/>
          <w:numId w:val="21"/>
        </w:numPr>
        <w:autoSpaceDE w:val="0"/>
        <w:autoSpaceDN w:val="0"/>
        <w:adjustRightInd w:val="0"/>
        <w:spacing w:after="0" w:line="240" w:lineRule="auto"/>
        <w:jc w:val="both"/>
        <w:rPr>
          <w:rFonts w:ascii="Times New Roman" w:eastAsia="Calibri" w:hAnsi="Times New Roman"/>
          <w:sz w:val="24"/>
          <w:szCs w:val="24"/>
        </w:rPr>
      </w:pPr>
      <w:r w:rsidRPr="006D16C0">
        <w:rPr>
          <w:rFonts w:ascii="Times New Roman" w:eastAsia="Calibri" w:hAnsi="Times New Roman"/>
          <w:sz w:val="24"/>
          <w:szCs w:val="24"/>
        </w:rPr>
        <w:t>posebni dio proračuna po:</w:t>
      </w:r>
    </w:p>
    <w:p w14:paraId="15244B8E" w14:textId="77777777" w:rsidR="003C3547" w:rsidRPr="006C0B98" w:rsidRDefault="003C3547" w:rsidP="00047DC1">
      <w:pPr>
        <w:autoSpaceDE w:val="0"/>
        <w:autoSpaceDN w:val="0"/>
        <w:adjustRightInd w:val="0"/>
        <w:spacing w:after="0" w:line="240" w:lineRule="auto"/>
        <w:jc w:val="both"/>
        <w:rPr>
          <w:rFonts w:ascii="Times New Roman" w:eastAsia="Calibri" w:hAnsi="Times New Roman"/>
          <w:sz w:val="24"/>
          <w:szCs w:val="24"/>
        </w:rPr>
      </w:pPr>
      <w:r w:rsidRPr="006C0B98">
        <w:rPr>
          <w:rFonts w:ascii="Times New Roman" w:eastAsia="Calibri" w:hAnsi="Times New Roman"/>
          <w:sz w:val="24"/>
          <w:szCs w:val="24"/>
        </w:rPr>
        <w:t>a. organizacijskoj klasifikaciji,</w:t>
      </w:r>
    </w:p>
    <w:p w14:paraId="2C73545D" w14:textId="77777777" w:rsidR="003C3547" w:rsidRPr="006C0B98" w:rsidRDefault="003C3547" w:rsidP="00047DC1">
      <w:pPr>
        <w:autoSpaceDE w:val="0"/>
        <w:autoSpaceDN w:val="0"/>
        <w:adjustRightInd w:val="0"/>
        <w:spacing w:after="0" w:line="240" w:lineRule="auto"/>
        <w:jc w:val="both"/>
        <w:rPr>
          <w:rFonts w:ascii="Times New Roman" w:eastAsia="Calibri" w:hAnsi="Times New Roman"/>
          <w:sz w:val="24"/>
          <w:szCs w:val="24"/>
        </w:rPr>
      </w:pPr>
      <w:r w:rsidRPr="006C0B98">
        <w:rPr>
          <w:rFonts w:ascii="Times New Roman" w:eastAsia="Calibri" w:hAnsi="Times New Roman"/>
          <w:sz w:val="24"/>
          <w:szCs w:val="24"/>
        </w:rPr>
        <w:t>b. programskoj klasifikaciji</w:t>
      </w:r>
    </w:p>
    <w:p w14:paraId="5F783C17" w14:textId="77777777" w:rsidR="003C3547" w:rsidRDefault="003C3547" w:rsidP="00047DC1">
      <w:pPr>
        <w:autoSpaceDE w:val="0"/>
        <w:autoSpaceDN w:val="0"/>
        <w:adjustRightInd w:val="0"/>
        <w:spacing w:after="0" w:line="240" w:lineRule="auto"/>
        <w:jc w:val="both"/>
        <w:rPr>
          <w:rFonts w:ascii="Times New Roman" w:eastAsia="Calibri" w:hAnsi="Times New Roman"/>
          <w:sz w:val="24"/>
          <w:szCs w:val="24"/>
        </w:rPr>
      </w:pPr>
      <w:r w:rsidRPr="006C0B98">
        <w:rPr>
          <w:rFonts w:ascii="Times New Roman" w:eastAsia="Calibri" w:hAnsi="Times New Roman"/>
          <w:sz w:val="24"/>
          <w:szCs w:val="24"/>
        </w:rPr>
        <w:t>c. te ekonomskoj klasifikaciji na razini odjeljka</w:t>
      </w:r>
    </w:p>
    <w:p w14:paraId="22A62310" w14:textId="44B31CE8" w:rsidR="003C3547" w:rsidRPr="00DB6CCF" w:rsidRDefault="003C3547" w:rsidP="006D16C0">
      <w:pPr>
        <w:pStyle w:val="Odlomakpopisa"/>
        <w:numPr>
          <w:ilvl w:val="0"/>
          <w:numId w:val="21"/>
        </w:numPr>
        <w:autoSpaceDE w:val="0"/>
        <w:autoSpaceDN w:val="0"/>
        <w:adjustRightInd w:val="0"/>
        <w:spacing w:after="0" w:line="240" w:lineRule="auto"/>
        <w:jc w:val="both"/>
        <w:rPr>
          <w:rFonts w:ascii="Times New Roman" w:eastAsia="Calibri" w:hAnsi="Times New Roman"/>
          <w:sz w:val="24"/>
          <w:szCs w:val="24"/>
        </w:rPr>
      </w:pPr>
      <w:r w:rsidRPr="00DB6CCF">
        <w:rPr>
          <w:rFonts w:ascii="Times New Roman" w:eastAsia="Calibri" w:hAnsi="Times New Roman"/>
          <w:sz w:val="24"/>
          <w:szCs w:val="24"/>
        </w:rPr>
        <w:t xml:space="preserve">obrazloženje </w:t>
      </w:r>
      <w:r w:rsidR="0058098D" w:rsidRPr="00DB6CCF">
        <w:rPr>
          <w:rFonts w:ascii="Times New Roman" w:eastAsia="Calibri" w:hAnsi="Times New Roman"/>
          <w:sz w:val="24"/>
          <w:szCs w:val="24"/>
        </w:rPr>
        <w:t xml:space="preserve">općeg dijela </w:t>
      </w:r>
      <w:r w:rsidRPr="00DB6CCF">
        <w:rPr>
          <w:rFonts w:ascii="Times New Roman" w:eastAsia="Calibri" w:hAnsi="Times New Roman"/>
          <w:sz w:val="24"/>
          <w:szCs w:val="24"/>
        </w:rPr>
        <w:t>ostvarenja prihoda i primitaka, rashoda i izdataka</w:t>
      </w:r>
    </w:p>
    <w:p w14:paraId="5A9BD515" w14:textId="77777777" w:rsidR="003C3547" w:rsidRPr="006D16C0" w:rsidRDefault="003C3547" w:rsidP="006D16C0">
      <w:pPr>
        <w:pStyle w:val="Odlomakpopisa"/>
        <w:numPr>
          <w:ilvl w:val="0"/>
          <w:numId w:val="21"/>
        </w:numPr>
        <w:autoSpaceDE w:val="0"/>
        <w:autoSpaceDN w:val="0"/>
        <w:adjustRightInd w:val="0"/>
        <w:spacing w:after="0" w:line="240" w:lineRule="auto"/>
        <w:jc w:val="both"/>
        <w:rPr>
          <w:rFonts w:ascii="Times New Roman" w:eastAsia="Calibri" w:hAnsi="Times New Roman"/>
          <w:sz w:val="24"/>
          <w:szCs w:val="24"/>
        </w:rPr>
      </w:pPr>
      <w:r w:rsidRPr="006D16C0">
        <w:rPr>
          <w:rFonts w:ascii="Times New Roman" w:eastAsia="Calibri" w:hAnsi="Times New Roman"/>
          <w:sz w:val="24"/>
          <w:szCs w:val="24"/>
        </w:rPr>
        <w:t>izvještaj o zaduživanju na domaćem i stranom tržištu novca i kapitala</w:t>
      </w:r>
    </w:p>
    <w:p w14:paraId="274A7048" w14:textId="77777777" w:rsidR="003C3547" w:rsidRPr="006D16C0" w:rsidRDefault="003C3547" w:rsidP="006D16C0">
      <w:pPr>
        <w:pStyle w:val="Odlomakpopisa"/>
        <w:numPr>
          <w:ilvl w:val="0"/>
          <w:numId w:val="21"/>
        </w:numPr>
        <w:autoSpaceDE w:val="0"/>
        <w:autoSpaceDN w:val="0"/>
        <w:adjustRightInd w:val="0"/>
        <w:spacing w:after="0" w:line="240" w:lineRule="auto"/>
        <w:jc w:val="both"/>
        <w:rPr>
          <w:rFonts w:ascii="Times New Roman" w:eastAsia="Calibri" w:hAnsi="Times New Roman"/>
          <w:sz w:val="24"/>
          <w:szCs w:val="24"/>
        </w:rPr>
      </w:pPr>
      <w:r w:rsidRPr="006D16C0">
        <w:rPr>
          <w:rFonts w:ascii="Times New Roman" w:eastAsia="Calibri" w:hAnsi="Times New Roman"/>
          <w:sz w:val="24"/>
          <w:szCs w:val="24"/>
        </w:rPr>
        <w:t>izvještaj o danim jamstvima i izdacima po jamstvima</w:t>
      </w:r>
    </w:p>
    <w:p w14:paraId="6DC231FA" w14:textId="77777777" w:rsidR="003C3547" w:rsidRPr="006D16C0" w:rsidRDefault="003C3547" w:rsidP="006D16C0">
      <w:pPr>
        <w:pStyle w:val="Odlomakpopisa"/>
        <w:numPr>
          <w:ilvl w:val="0"/>
          <w:numId w:val="21"/>
        </w:numPr>
        <w:autoSpaceDE w:val="0"/>
        <w:autoSpaceDN w:val="0"/>
        <w:adjustRightInd w:val="0"/>
        <w:spacing w:after="0" w:line="240" w:lineRule="auto"/>
        <w:jc w:val="both"/>
        <w:rPr>
          <w:rFonts w:ascii="Times New Roman" w:eastAsia="Calibri" w:hAnsi="Times New Roman"/>
          <w:sz w:val="24"/>
          <w:szCs w:val="24"/>
        </w:rPr>
      </w:pPr>
      <w:r w:rsidRPr="006D16C0">
        <w:rPr>
          <w:rFonts w:ascii="Times New Roman" w:eastAsia="Calibri" w:hAnsi="Times New Roman"/>
          <w:sz w:val="24"/>
          <w:szCs w:val="24"/>
        </w:rPr>
        <w:lastRenderedPageBreak/>
        <w:t>izvještaj o korištenju proračunske zalihe</w:t>
      </w:r>
    </w:p>
    <w:p w14:paraId="023B975C" w14:textId="77777777" w:rsidR="0053720C" w:rsidRDefault="0053720C" w:rsidP="00047DC1">
      <w:pPr>
        <w:autoSpaceDE w:val="0"/>
        <w:autoSpaceDN w:val="0"/>
        <w:adjustRightInd w:val="0"/>
        <w:spacing w:after="0" w:line="240" w:lineRule="auto"/>
        <w:jc w:val="both"/>
        <w:rPr>
          <w:rFonts w:ascii="Times New Roman" w:eastAsia="Calibri" w:hAnsi="Times New Roman"/>
          <w:sz w:val="24"/>
          <w:szCs w:val="24"/>
        </w:rPr>
      </w:pPr>
    </w:p>
    <w:p w14:paraId="58FE0784" w14:textId="69ECF366" w:rsidR="00D75AE7" w:rsidRDefault="003C3547" w:rsidP="005E103F">
      <w:pPr>
        <w:autoSpaceDE w:val="0"/>
        <w:autoSpaceDN w:val="0"/>
        <w:adjustRightInd w:val="0"/>
        <w:spacing w:after="0" w:line="240" w:lineRule="auto"/>
        <w:ind w:firstLine="360"/>
        <w:jc w:val="both"/>
        <w:rPr>
          <w:rFonts w:ascii="Times New Roman" w:eastAsia="Calibri" w:hAnsi="Times New Roman"/>
          <w:sz w:val="24"/>
          <w:szCs w:val="24"/>
        </w:rPr>
      </w:pPr>
      <w:r w:rsidRPr="004A5411">
        <w:rPr>
          <w:rFonts w:ascii="Times New Roman" w:eastAsia="Calibri" w:hAnsi="Times New Roman"/>
          <w:sz w:val="24"/>
          <w:szCs w:val="24"/>
        </w:rPr>
        <w:t>Financiranje javnih rashoda i izdataka Općine Nova Kapela</w:t>
      </w:r>
      <w:r w:rsidR="00D75AE7">
        <w:rPr>
          <w:rFonts w:ascii="Times New Roman" w:eastAsia="Calibri" w:hAnsi="Times New Roman"/>
          <w:sz w:val="24"/>
          <w:szCs w:val="24"/>
        </w:rPr>
        <w:t xml:space="preserve"> u razdoblju siječanj-lipanj 2</w:t>
      </w:r>
      <w:r w:rsidRPr="004A5411">
        <w:rPr>
          <w:rFonts w:ascii="Times New Roman" w:eastAsia="Calibri" w:hAnsi="Times New Roman"/>
          <w:sz w:val="24"/>
          <w:szCs w:val="24"/>
        </w:rPr>
        <w:t>0</w:t>
      </w:r>
      <w:r>
        <w:rPr>
          <w:rFonts w:ascii="Times New Roman" w:eastAsia="Calibri" w:hAnsi="Times New Roman"/>
          <w:sz w:val="24"/>
          <w:szCs w:val="24"/>
        </w:rPr>
        <w:t>2</w:t>
      </w:r>
      <w:r w:rsidR="0058098D">
        <w:rPr>
          <w:rFonts w:ascii="Times New Roman" w:eastAsia="Calibri" w:hAnsi="Times New Roman"/>
          <w:sz w:val="24"/>
          <w:szCs w:val="24"/>
        </w:rPr>
        <w:t>3</w:t>
      </w:r>
      <w:r w:rsidR="00EC38D1">
        <w:rPr>
          <w:rFonts w:ascii="Times New Roman" w:eastAsia="Calibri" w:hAnsi="Times New Roman"/>
          <w:sz w:val="24"/>
          <w:szCs w:val="24"/>
        </w:rPr>
        <w:t>.</w:t>
      </w:r>
      <w:r w:rsidRPr="004A5411">
        <w:rPr>
          <w:rFonts w:ascii="Times New Roman" w:eastAsia="Calibri" w:hAnsi="Times New Roman"/>
          <w:sz w:val="24"/>
          <w:szCs w:val="24"/>
        </w:rPr>
        <w:t xml:space="preserve"> godine planirano je sljedećim financijsko-planskim dokumentima:</w:t>
      </w:r>
    </w:p>
    <w:p w14:paraId="5D29285E" w14:textId="64080285" w:rsidR="00D75AE7" w:rsidRDefault="00D75AE7" w:rsidP="00D75AE7">
      <w:pPr>
        <w:numPr>
          <w:ilvl w:val="1"/>
          <w:numId w:val="30"/>
        </w:numPr>
        <w:autoSpaceDE w:val="0"/>
        <w:autoSpaceDN w:val="0"/>
        <w:adjustRightInd w:val="0"/>
        <w:spacing w:after="0" w:line="240" w:lineRule="auto"/>
        <w:ind w:left="709"/>
        <w:jc w:val="both"/>
        <w:rPr>
          <w:rFonts w:ascii="Times New Roman" w:eastAsia="Calibri" w:hAnsi="Times New Roman"/>
          <w:sz w:val="24"/>
          <w:szCs w:val="24"/>
        </w:rPr>
      </w:pPr>
      <w:r>
        <w:rPr>
          <w:rFonts w:ascii="Times New Roman" w:eastAsia="Calibri" w:hAnsi="Times New Roman"/>
          <w:sz w:val="24"/>
          <w:szCs w:val="24"/>
        </w:rPr>
        <w:t xml:space="preserve">Proračun Općine Nova Kapela  za 2023. i projekcije za 2024. i 2025. godinu te Odluka o izvršavanju Proračun Općine  za 2025. godinu </w:t>
      </w:r>
    </w:p>
    <w:p w14:paraId="5A15D29D" w14:textId="0D0F1165" w:rsidR="00C050F0" w:rsidRPr="005E103F" w:rsidRDefault="00D75AE7" w:rsidP="008145BE">
      <w:pPr>
        <w:numPr>
          <w:ilvl w:val="1"/>
          <w:numId w:val="30"/>
        </w:numPr>
        <w:autoSpaceDE w:val="0"/>
        <w:autoSpaceDN w:val="0"/>
        <w:adjustRightInd w:val="0"/>
        <w:spacing w:after="0" w:line="240" w:lineRule="auto"/>
        <w:ind w:left="709"/>
        <w:jc w:val="both"/>
        <w:rPr>
          <w:rFonts w:ascii="Times New Roman" w:eastAsia="Calibri" w:hAnsi="Times New Roman"/>
          <w:sz w:val="24"/>
          <w:szCs w:val="24"/>
        </w:rPr>
      </w:pPr>
      <w:r>
        <w:rPr>
          <w:rFonts w:ascii="Times New Roman" w:eastAsia="Calibri" w:hAnsi="Times New Roman"/>
          <w:sz w:val="24"/>
          <w:szCs w:val="24"/>
        </w:rPr>
        <w:t>Izmjenama i dopunama proračuna Općine Nova Kapela za 2023.godinu</w:t>
      </w:r>
    </w:p>
    <w:p w14:paraId="4D3A1014" w14:textId="59FB0C6E" w:rsidR="002A649E" w:rsidRPr="007A3A4E" w:rsidRDefault="00C050F0" w:rsidP="007A3A4E">
      <w:pPr>
        <w:autoSpaceDE w:val="0"/>
        <w:autoSpaceDN w:val="0"/>
        <w:adjustRightInd w:val="0"/>
        <w:spacing w:after="0" w:line="240" w:lineRule="auto"/>
        <w:ind w:firstLine="352"/>
        <w:jc w:val="both"/>
        <w:rPr>
          <w:rFonts w:ascii="Times New Roman" w:eastAsia="Calibri" w:hAnsi="Times New Roman"/>
          <w:sz w:val="24"/>
          <w:szCs w:val="24"/>
        </w:rPr>
      </w:pPr>
      <w:r>
        <w:rPr>
          <w:rFonts w:ascii="Times New Roman" w:eastAsia="Calibri" w:hAnsi="Times New Roman"/>
          <w:sz w:val="24"/>
          <w:szCs w:val="24"/>
        </w:rPr>
        <w:t xml:space="preserve">U sklopu Obrazloženja </w:t>
      </w:r>
      <w:r w:rsidR="00067311">
        <w:rPr>
          <w:rFonts w:ascii="Times New Roman" w:eastAsia="Calibri" w:hAnsi="Times New Roman"/>
          <w:sz w:val="24"/>
          <w:szCs w:val="24"/>
        </w:rPr>
        <w:t>općeg dijela Polugodišnjeg izvještaj</w:t>
      </w:r>
      <w:r w:rsidR="000A7966">
        <w:rPr>
          <w:rFonts w:ascii="Times New Roman" w:eastAsia="Calibri" w:hAnsi="Times New Roman"/>
          <w:sz w:val="24"/>
          <w:szCs w:val="24"/>
        </w:rPr>
        <w:t>a</w:t>
      </w:r>
      <w:r w:rsidR="00067311">
        <w:rPr>
          <w:rFonts w:ascii="Times New Roman" w:eastAsia="Calibri" w:hAnsi="Times New Roman"/>
          <w:sz w:val="24"/>
          <w:szCs w:val="24"/>
        </w:rPr>
        <w:t xml:space="preserve"> </w:t>
      </w:r>
      <w:r>
        <w:rPr>
          <w:rFonts w:ascii="Times New Roman" w:eastAsia="Calibri" w:hAnsi="Times New Roman"/>
          <w:sz w:val="24"/>
          <w:szCs w:val="24"/>
        </w:rPr>
        <w:t xml:space="preserve">ostvarenja prihoda i primitaka, rashoda i izdataka dan </w:t>
      </w:r>
      <w:r w:rsidR="00DE57F0">
        <w:rPr>
          <w:rFonts w:ascii="Times New Roman" w:eastAsia="Calibri" w:hAnsi="Times New Roman"/>
          <w:sz w:val="24"/>
          <w:szCs w:val="24"/>
        </w:rPr>
        <w:t xml:space="preserve">je </w:t>
      </w:r>
      <w:r>
        <w:rPr>
          <w:rFonts w:ascii="Times New Roman" w:eastAsia="Calibri" w:hAnsi="Times New Roman"/>
          <w:sz w:val="24"/>
          <w:szCs w:val="24"/>
        </w:rPr>
        <w:t xml:space="preserve">opisni i brojčani prikaz ostvarenja prihoda i primitaka te rashoda i izdataka </w:t>
      </w:r>
      <w:r w:rsidR="002A649E">
        <w:rPr>
          <w:rFonts w:ascii="Times New Roman" w:eastAsia="Calibri" w:hAnsi="Times New Roman"/>
          <w:sz w:val="24"/>
          <w:szCs w:val="24"/>
        </w:rPr>
        <w:t>.</w:t>
      </w:r>
    </w:p>
    <w:p w14:paraId="009763AF" w14:textId="0A4758A9" w:rsidR="00D75AE7" w:rsidRDefault="00C050F0" w:rsidP="005E103F">
      <w:pPr>
        <w:pStyle w:val="Naslov1"/>
        <w:spacing w:before="0"/>
        <w:ind w:left="720"/>
        <w:jc w:val="center"/>
        <w:rPr>
          <w:rFonts w:ascii="Times New Roman" w:hAnsi="Times New Roman" w:cs="Times New Roman"/>
          <w:sz w:val="24"/>
        </w:rPr>
      </w:pPr>
      <w:r w:rsidRPr="00DB6CCF">
        <w:rPr>
          <w:rFonts w:ascii="Times New Roman" w:hAnsi="Times New Roman" w:cs="Times New Roman"/>
        </w:rPr>
        <w:t>STRUKTURA FINANCIJSKOG REZULTATA</w:t>
      </w:r>
      <w:r>
        <w:rPr>
          <w:rFonts w:ascii="Times New Roman" w:hAnsi="Times New Roman" w:cs="Times New Roman"/>
          <w:sz w:val="24"/>
        </w:rPr>
        <w:tab/>
      </w:r>
    </w:p>
    <w:p w14:paraId="3F2BA795" w14:textId="77777777" w:rsidR="00A021ED" w:rsidRDefault="00A021ED" w:rsidP="007A3A4E">
      <w:pPr>
        <w:spacing w:after="0"/>
        <w:ind w:firstLine="708"/>
        <w:rPr>
          <w:rFonts w:ascii="Times New Roman" w:hAnsi="Times New Roman"/>
          <w:sz w:val="24"/>
        </w:rPr>
      </w:pPr>
    </w:p>
    <w:p w14:paraId="3710F2D4" w14:textId="01D76433" w:rsidR="00C050F0" w:rsidRDefault="00C050F0" w:rsidP="007A3A4E">
      <w:pPr>
        <w:spacing w:after="0"/>
        <w:ind w:firstLine="708"/>
        <w:rPr>
          <w:rFonts w:ascii="Times New Roman" w:hAnsi="Times New Roman"/>
          <w:sz w:val="24"/>
        </w:rPr>
      </w:pPr>
      <w:r>
        <w:rPr>
          <w:rFonts w:ascii="Times New Roman" w:hAnsi="Times New Roman"/>
          <w:sz w:val="24"/>
        </w:rPr>
        <w:t>U 202</w:t>
      </w:r>
      <w:r w:rsidR="00D75AE7">
        <w:rPr>
          <w:rFonts w:ascii="Times New Roman" w:hAnsi="Times New Roman"/>
          <w:sz w:val="24"/>
        </w:rPr>
        <w:t>3</w:t>
      </w:r>
      <w:r>
        <w:rPr>
          <w:rFonts w:ascii="Times New Roman" w:hAnsi="Times New Roman"/>
          <w:sz w:val="24"/>
        </w:rPr>
        <w:t xml:space="preserve">. godini Općina </w:t>
      </w:r>
      <w:r w:rsidR="00D75AE7">
        <w:rPr>
          <w:rFonts w:ascii="Times New Roman" w:hAnsi="Times New Roman"/>
          <w:sz w:val="24"/>
        </w:rPr>
        <w:t>Nova Kapela</w:t>
      </w:r>
      <w:r>
        <w:rPr>
          <w:rFonts w:ascii="Times New Roman" w:hAnsi="Times New Roman"/>
          <w:sz w:val="24"/>
        </w:rPr>
        <w:t xml:space="preserve"> ostvarila je sljedeće iznose prihoda i rashoda</w:t>
      </w:r>
    </w:p>
    <w:p w14:paraId="20408E8D" w14:textId="0C8ABD6C" w:rsidR="00C050F0" w:rsidRDefault="00C050F0" w:rsidP="00D75AE7">
      <w:pPr>
        <w:spacing w:after="0"/>
        <w:rPr>
          <w:rFonts w:ascii="Times New Roman" w:hAnsi="Times New Roman"/>
          <w:sz w:val="24"/>
        </w:rPr>
      </w:pPr>
      <w:r>
        <w:rPr>
          <w:rFonts w:ascii="Times New Roman" w:hAnsi="Times New Roman"/>
          <w:sz w:val="24"/>
        </w:rPr>
        <w:t xml:space="preserve">te ostvarila višak prihoda nad rashodima u iznosu od </w:t>
      </w:r>
      <w:r w:rsidR="00BE2DAA">
        <w:rPr>
          <w:rFonts w:ascii="Times New Roman" w:hAnsi="Times New Roman"/>
          <w:sz w:val="24"/>
        </w:rPr>
        <w:t>148.603,96 eura</w:t>
      </w:r>
      <w:r>
        <w:rPr>
          <w:rFonts w:ascii="Times New Roman" w:hAnsi="Times New Roman"/>
          <w:sz w:val="24"/>
          <w:u w:val="single"/>
        </w:rPr>
        <w:t xml:space="preserve"> </w:t>
      </w:r>
      <w:r w:rsidR="00C70B9E">
        <w:rPr>
          <w:rFonts w:ascii="Times New Roman" w:hAnsi="Times New Roman"/>
          <w:sz w:val="24"/>
          <w:u w:val="single"/>
        </w:rPr>
        <w:t>.</w:t>
      </w:r>
    </w:p>
    <w:p w14:paraId="65830602" w14:textId="04B84C5E" w:rsidR="00C050F0" w:rsidRDefault="00C050F0" w:rsidP="007A3A4E">
      <w:pPr>
        <w:autoSpaceDE w:val="0"/>
        <w:autoSpaceDN w:val="0"/>
        <w:adjustRightInd w:val="0"/>
        <w:spacing w:after="0" w:line="240" w:lineRule="auto"/>
        <w:jc w:val="both"/>
        <w:rPr>
          <w:rFonts w:ascii="Times New Roman" w:eastAsia="Calibri" w:hAnsi="Times New Roman"/>
          <w:sz w:val="24"/>
          <w:szCs w:val="24"/>
        </w:rPr>
      </w:pPr>
    </w:p>
    <w:tbl>
      <w:tblPr>
        <w:tblpPr w:leftFromText="180" w:rightFromText="180" w:vertAnchor="text" w:horzAnchor="page" w:tblpX="1" w:tblpY="16"/>
        <w:tblW w:w="31680" w:type="dxa"/>
        <w:tblCellMar>
          <w:left w:w="28" w:type="dxa"/>
          <w:right w:w="567" w:type="dxa"/>
        </w:tblCellMar>
        <w:tblLook w:val="04A0" w:firstRow="1" w:lastRow="0" w:firstColumn="1" w:lastColumn="0" w:noHBand="0" w:noVBand="1"/>
      </w:tblPr>
      <w:tblGrid>
        <w:gridCol w:w="22565"/>
        <w:gridCol w:w="653"/>
        <w:gridCol w:w="653"/>
        <w:gridCol w:w="4234"/>
        <w:gridCol w:w="653"/>
        <w:gridCol w:w="730"/>
        <w:gridCol w:w="653"/>
        <w:gridCol w:w="914"/>
        <w:gridCol w:w="653"/>
      </w:tblGrid>
      <w:tr w:rsidR="003C3547" w:rsidRPr="00367C53" w14:paraId="27376813" w14:textId="77777777" w:rsidTr="00EA749E">
        <w:trPr>
          <w:trHeight w:val="6515"/>
        </w:trPr>
        <w:tc>
          <w:tcPr>
            <w:tcW w:w="23769" w:type="dxa"/>
            <w:tcBorders>
              <w:top w:val="nil"/>
              <w:left w:val="nil"/>
              <w:bottom w:val="nil"/>
              <w:right w:val="nil"/>
            </w:tcBorders>
            <w:shd w:val="clear" w:color="auto" w:fill="auto"/>
            <w:noWrap/>
            <w:vAlign w:val="bottom"/>
            <w:hideMark/>
          </w:tcPr>
          <w:p w14:paraId="25D1326B" w14:textId="32B94E39" w:rsidR="00AD5109" w:rsidRPr="00713659" w:rsidRDefault="007307F2" w:rsidP="00713659">
            <w:pPr>
              <w:pStyle w:val="Odlomakpopisa"/>
              <w:numPr>
                <w:ilvl w:val="0"/>
                <w:numId w:val="31"/>
              </w:numPr>
              <w:autoSpaceDE w:val="0"/>
              <w:autoSpaceDN w:val="0"/>
              <w:adjustRightInd w:val="0"/>
              <w:spacing w:after="0"/>
              <w:rPr>
                <w:rFonts w:ascii="Times New Roman" w:hAnsi="Times New Roman"/>
                <w:b/>
                <w:bCs/>
                <w:color w:val="000000"/>
                <w:sz w:val="24"/>
                <w:szCs w:val="24"/>
              </w:rPr>
            </w:pPr>
            <w:r w:rsidRPr="00713659">
              <w:rPr>
                <w:rFonts w:ascii="Times New Roman" w:hAnsi="Times New Roman"/>
                <w:b/>
                <w:bCs/>
                <w:color w:val="000000"/>
                <w:sz w:val="24"/>
                <w:szCs w:val="24"/>
              </w:rPr>
              <w:t>RAČUN PRIHODA I RASHODA</w:t>
            </w:r>
            <w:r w:rsidR="00713659">
              <w:rPr>
                <w:rFonts w:ascii="Times New Roman" w:hAnsi="Times New Roman"/>
                <w:b/>
                <w:bCs/>
                <w:color w:val="000000"/>
                <w:sz w:val="24"/>
                <w:szCs w:val="24"/>
              </w:rPr>
              <w:t xml:space="preserve">                                                            Ostvareno  2023</w:t>
            </w:r>
          </w:p>
          <w:p w14:paraId="177D4364" w14:textId="1ED422E2" w:rsidR="00713659" w:rsidRPr="00713659" w:rsidRDefault="00713659" w:rsidP="00713659">
            <w:pPr>
              <w:pStyle w:val="Odlomakpopisa"/>
              <w:autoSpaceDE w:val="0"/>
              <w:autoSpaceDN w:val="0"/>
              <w:adjustRightInd w:val="0"/>
              <w:spacing w:after="0"/>
              <w:ind w:left="1545"/>
              <w:rPr>
                <w:rFonts w:ascii="Times New Roman" w:hAnsi="Times New Roman"/>
                <w:b/>
                <w:bCs/>
                <w:color w:val="000000"/>
                <w:sz w:val="24"/>
                <w:szCs w:val="24"/>
              </w:rPr>
            </w:pPr>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eur</w:t>
            </w:r>
            <w:proofErr w:type="spellEnd"/>
          </w:p>
          <w:tbl>
            <w:tblPr>
              <w:tblStyle w:val="Reetkatablice"/>
              <w:tblW w:w="0" w:type="auto"/>
              <w:tblInd w:w="1134" w:type="dxa"/>
              <w:tblLook w:val="04A0" w:firstRow="1" w:lastRow="0" w:firstColumn="1" w:lastColumn="0" w:noHBand="0" w:noVBand="1"/>
            </w:tblPr>
            <w:tblGrid>
              <w:gridCol w:w="6516"/>
              <w:gridCol w:w="3118"/>
            </w:tblGrid>
            <w:tr w:rsidR="007307F2" w14:paraId="09C5B926" w14:textId="77777777" w:rsidTr="00E73F19">
              <w:tc>
                <w:tcPr>
                  <w:tcW w:w="6516" w:type="dxa"/>
                </w:tcPr>
                <w:p w14:paraId="124077C9" w14:textId="763560E4" w:rsidR="007307F2" w:rsidRPr="00B73C85" w:rsidRDefault="00B73C85" w:rsidP="00A30207">
                  <w:pPr>
                    <w:framePr w:hSpace="180" w:wrap="around" w:vAnchor="text" w:hAnchor="page" w:x="1" w:y="16"/>
                    <w:autoSpaceDE w:val="0"/>
                    <w:autoSpaceDN w:val="0"/>
                    <w:adjustRightInd w:val="0"/>
                    <w:jc w:val="both"/>
                    <w:rPr>
                      <w:rFonts w:ascii="Times New Roman" w:hAnsi="Times New Roman"/>
                      <w:b/>
                      <w:bCs/>
                      <w:color w:val="000000"/>
                      <w:sz w:val="24"/>
                      <w:szCs w:val="24"/>
                    </w:rPr>
                  </w:pPr>
                  <w:r w:rsidRPr="00B73C85">
                    <w:rPr>
                      <w:rFonts w:ascii="Times New Roman" w:hAnsi="Times New Roman"/>
                      <w:b/>
                      <w:bCs/>
                      <w:color w:val="000000"/>
                      <w:sz w:val="24"/>
                      <w:szCs w:val="24"/>
                    </w:rPr>
                    <w:t>UKUPNO PRIHODA</w:t>
                  </w:r>
                </w:p>
              </w:tc>
              <w:tc>
                <w:tcPr>
                  <w:tcW w:w="3118" w:type="dxa"/>
                </w:tcPr>
                <w:p w14:paraId="4E4009D3" w14:textId="62D8D7EC" w:rsidR="007307F2" w:rsidRPr="00B73C85" w:rsidRDefault="00B73C85" w:rsidP="00A30207">
                  <w:pPr>
                    <w:framePr w:hSpace="180" w:wrap="around" w:vAnchor="text" w:hAnchor="page" w:x="1" w:y="16"/>
                    <w:autoSpaceDE w:val="0"/>
                    <w:autoSpaceDN w:val="0"/>
                    <w:adjustRightInd w:val="0"/>
                    <w:jc w:val="right"/>
                    <w:rPr>
                      <w:rFonts w:ascii="Times New Roman" w:hAnsi="Times New Roman"/>
                      <w:b/>
                      <w:bCs/>
                      <w:color w:val="000000"/>
                      <w:sz w:val="24"/>
                      <w:szCs w:val="24"/>
                    </w:rPr>
                  </w:pPr>
                  <w:r w:rsidRPr="00B73C85">
                    <w:rPr>
                      <w:rFonts w:ascii="Times New Roman" w:hAnsi="Times New Roman"/>
                      <w:b/>
                      <w:bCs/>
                      <w:color w:val="000000"/>
                      <w:sz w:val="24"/>
                      <w:szCs w:val="24"/>
                    </w:rPr>
                    <w:t>1.173.117,55</w:t>
                  </w:r>
                </w:p>
              </w:tc>
            </w:tr>
            <w:tr w:rsidR="007307F2" w14:paraId="5AA4334D" w14:textId="77777777" w:rsidTr="00E73F19">
              <w:tc>
                <w:tcPr>
                  <w:tcW w:w="6516" w:type="dxa"/>
                </w:tcPr>
                <w:p w14:paraId="015CA3F3" w14:textId="718DC756" w:rsidR="007307F2" w:rsidRPr="00B73C85" w:rsidRDefault="00B73C85" w:rsidP="00A30207">
                  <w:pPr>
                    <w:framePr w:hSpace="180" w:wrap="around" w:vAnchor="text" w:hAnchor="page" w:x="1" w:y="16"/>
                    <w:autoSpaceDE w:val="0"/>
                    <w:autoSpaceDN w:val="0"/>
                    <w:adjustRightInd w:val="0"/>
                    <w:rPr>
                      <w:rFonts w:ascii="Times New Roman" w:hAnsi="Times New Roman"/>
                      <w:color w:val="000000"/>
                    </w:rPr>
                  </w:pPr>
                  <w:r w:rsidRPr="00B73C85">
                    <w:rPr>
                      <w:rFonts w:ascii="Times New Roman" w:hAnsi="Times New Roman"/>
                      <w:color w:val="000000"/>
                    </w:rPr>
                    <w:t>PRIHODI POSLOVANJA</w:t>
                  </w:r>
                </w:p>
              </w:tc>
              <w:tc>
                <w:tcPr>
                  <w:tcW w:w="3118" w:type="dxa"/>
                </w:tcPr>
                <w:p w14:paraId="5A0A5D25" w14:textId="0DA69979" w:rsidR="007307F2" w:rsidRPr="00B73C85" w:rsidRDefault="007307F2" w:rsidP="00A30207">
                  <w:pPr>
                    <w:framePr w:hSpace="180" w:wrap="around" w:vAnchor="text" w:hAnchor="page" w:x="1" w:y="16"/>
                    <w:autoSpaceDE w:val="0"/>
                    <w:autoSpaceDN w:val="0"/>
                    <w:adjustRightInd w:val="0"/>
                    <w:spacing w:line="276" w:lineRule="auto"/>
                    <w:ind w:left="1134"/>
                    <w:jc w:val="right"/>
                    <w:rPr>
                      <w:rFonts w:ascii="Times New Roman" w:hAnsi="Times New Roman"/>
                      <w:color w:val="000000"/>
                    </w:rPr>
                  </w:pPr>
                  <w:r w:rsidRPr="007307F2">
                    <w:rPr>
                      <w:rFonts w:ascii="Times New Roman" w:hAnsi="Times New Roman"/>
                      <w:color w:val="000000"/>
                    </w:rPr>
                    <w:t>1.120.211,62</w:t>
                  </w:r>
                </w:p>
              </w:tc>
            </w:tr>
            <w:tr w:rsidR="007307F2" w14:paraId="29F0A9DD" w14:textId="77777777" w:rsidTr="00E73F19">
              <w:tc>
                <w:tcPr>
                  <w:tcW w:w="6516" w:type="dxa"/>
                </w:tcPr>
                <w:p w14:paraId="6850F4A0" w14:textId="7226F516" w:rsidR="007307F2" w:rsidRPr="00B73C85" w:rsidRDefault="00B73C85" w:rsidP="00A30207">
                  <w:pPr>
                    <w:framePr w:hSpace="180" w:wrap="around" w:vAnchor="text" w:hAnchor="page" w:x="1" w:y="16"/>
                    <w:autoSpaceDE w:val="0"/>
                    <w:autoSpaceDN w:val="0"/>
                    <w:adjustRightInd w:val="0"/>
                    <w:rPr>
                      <w:rFonts w:ascii="Times New Roman" w:hAnsi="Times New Roman"/>
                      <w:color w:val="000000"/>
                    </w:rPr>
                  </w:pPr>
                  <w:r w:rsidRPr="00B73C85">
                    <w:rPr>
                      <w:rFonts w:ascii="Times New Roman" w:hAnsi="Times New Roman"/>
                      <w:color w:val="000000"/>
                    </w:rPr>
                    <w:t>PRIHODI OD PRODAJE NEFINANCIJSKE IMOVINE</w:t>
                  </w:r>
                </w:p>
              </w:tc>
              <w:tc>
                <w:tcPr>
                  <w:tcW w:w="3118" w:type="dxa"/>
                </w:tcPr>
                <w:p w14:paraId="04C58E4C" w14:textId="7481442B" w:rsidR="007307F2" w:rsidRPr="00B73C85" w:rsidRDefault="007307F2" w:rsidP="00A30207">
                  <w:pPr>
                    <w:framePr w:hSpace="180" w:wrap="around" w:vAnchor="text" w:hAnchor="page" w:x="1" w:y="16"/>
                    <w:autoSpaceDE w:val="0"/>
                    <w:autoSpaceDN w:val="0"/>
                    <w:adjustRightInd w:val="0"/>
                    <w:spacing w:line="276" w:lineRule="auto"/>
                    <w:ind w:left="1134"/>
                    <w:jc w:val="right"/>
                    <w:rPr>
                      <w:rFonts w:ascii="Times New Roman" w:hAnsi="Times New Roman"/>
                      <w:color w:val="000000"/>
                    </w:rPr>
                  </w:pPr>
                  <w:r w:rsidRPr="007307F2">
                    <w:rPr>
                      <w:rFonts w:ascii="Times New Roman" w:hAnsi="Times New Roman"/>
                      <w:color w:val="000000"/>
                    </w:rPr>
                    <w:t>52.905,93</w:t>
                  </w:r>
                </w:p>
              </w:tc>
            </w:tr>
            <w:tr w:rsidR="007307F2" w14:paraId="526A544F" w14:textId="77777777" w:rsidTr="00E73F19">
              <w:tc>
                <w:tcPr>
                  <w:tcW w:w="6516" w:type="dxa"/>
                </w:tcPr>
                <w:p w14:paraId="10B15C3A" w14:textId="2C9AF422" w:rsidR="007307F2" w:rsidRPr="00B73C85" w:rsidRDefault="00B73C85" w:rsidP="00A30207">
                  <w:pPr>
                    <w:framePr w:hSpace="180" w:wrap="around" w:vAnchor="text" w:hAnchor="page" w:x="1" w:y="16"/>
                    <w:autoSpaceDE w:val="0"/>
                    <w:autoSpaceDN w:val="0"/>
                    <w:adjustRightInd w:val="0"/>
                    <w:rPr>
                      <w:rFonts w:ascii="Times New Roman" w:hAnsi="Times New Roman"/>
                      <w:b/>
                      <w:bCs/>
                      <w:color w:val="000000"/>
                      <w:sz w:val="24"/>
                      <w:szCs w:val="24"/>
                    </w:rPr>
                  </w:pPr>
                  <w:r w:rsidRPr="00B73C85">
                    <w:rPr>
                      <w:rFonts w:ascii="Times New Roman" w:hAnsi="Times New Roman"/>
                      <w:b/>
                      <w:bCs/>
                      <w:color w:val="000000"/>
                      <w:sz w:val="24"/>
                      <w:szCs w:val="24"/>
                    </w:rPr>
                    <w:t>UKUPNO RASHODA</w:t>
                  </w:r>
                </w:p>
              </w:tc>
              <w:tc>
                <w:tcPr>
                  <w:tcW w:w="3118" w:type="dxa"/>
                </w:tcPr>
                <w:p w14:paraId="7F2BE7D8" w14:textId="2B055DC4" w:rsidR="007307F2" w:rsidRPr="00B73C85" w:rsidRDefault="00B73C85" w:rsidP="00A30207">
                  <w:pPr>
                    <w:framePr w:hSpace="180" w:wrap="around" w:vAnchor="text" w:hAnchor="page" w:x="1" w:y="16"/>
                    <w:autoSpaceDE w:val="0"/>
                    <w:autoSpaceDN w:val="0"/>
                    <w:adjustRightInd w:val="0"/>
                    <w:jc w:val="right"/>
                    <w:rPr>
                      <w:rFonts w:ascii="Times New Roman" w:hAnsi="Times New Roman"/>
                      <w:b/>
                      <w:bCs/>
                      <w:color w:val="000000"/>
                      <w:sz w:val="24"/>
                      <w:szCs w:val="24"/>
                    </w:rPr>
                  </w:pPr>
                  <w:r w:rsidRPr="00B73C85">
                    <w:rPr>
                      <w:rFonts w:ascii="Times New Roman" w:hAnsi="Times New Roman"/>
                      <w:b/>
                      <w:bCs/>
                      <w:color w:val="000000"/>
                      <w:sz w:val="24"/>
                      <w:szCs w:val="24"/>
                    </w:rPr>
                    <w:t>976.779,08</w:t>
                  </w:r>
                </w:p>
              </w:tc>
            </w:tr>
            <w:tr w:rsidR="007307F2" w14:paraId="072DF2A6" w14:textId="77777777" w:rsidTr="00E73F19">
              <w:tc>
                <w:tcPr>
                  <w:tcW w:w="6516" w:type="dxa"/>
                </w:tcPr>
                <w:p w14:paraId="54314ADE" w14:textId="295AE494" w:rsidR="007307F2" w:rsidRPr="00B73C85" w:rsidRDefault="00B73C85" w:rsidP="00A30207">
                  <w:pPr>
                    <w:framePr w:hSpace="180" w:wrap="around" w:vAnchor="text" w:hAnchor="page" w:x="1" w:y="16"/>
                    <w:autoSpaceDE w:val="0"/>
                    <w:autoSpaceDN w:val="0"/>
                    <w:adjustRightInd w:val="0"/>
                    <w:rPr>
                      <w:rFonts w:ascii="Times New Roman" w:hAnsi="Times New Roman"/>
                      <w:color w:val="000000"/>
                    </w:rPr>
                  </w:pPr>
                  <w:r w:rsidRPr="00B73C85">
                    <w:rPr>
                      <w:rFonts w:ascii="Times New Roman" w:hAnsi="Times New Roman"/>
                      <w:color w:val="000000"/>
                    </w:rPr>
                    <w:t>RASHODI POSLOVANJA</w:t>
                  </w:r>
                </w:p>
              </w:tc>
              <w:tc>
                <w:tcPr>
                  <w:tcW w:w="3118" w:type="dxa"/>
                </w:tcPr>
                <w:p w14:paraId="0211FD45" w14:textId="1E2109F4" w:rsidR="007307F2" w:rsidRPr="00B73C85" w:rsidRDefault="007307F2" w:rsidP="00A30207">
                  <w:pPr>
                    <w:framePr w:hSpace="180" w:wrap="around" w:vAnchor="text" w:hAnchor="page" w:x="1" w:y="16"/>
                    <w:autoSpaceDE w:val="0"/>
                    <w:autoSpaceDN w:val="0"/>
                    <w:adjustRightInd w:val="0"/>
                    <w:spacing w:line="276" w:lineRule="auto"/>
                    <w:ind w:left="1134"/>
                    <w:jc w:val="right"/>
                    <w:rPr>
                      <w:rFonts w:ascii="Times New Roman" w:hAnsi="Times New Roman"/>
                      <w:color w:val="000000"/>
                    </w:rPr>
                  </w:pPr>
                  <w:r w:rsidRPr="007307F2">
                    <w:rPr>
                      <w:rFonts w:ascii="Times New Roman" w:hAnsi="Times New Roman"/>
                      <w:color w:val="000000"/>
                    </w:rPr>
                    <w:t>713.566,52</w:t>
                  </w:r>
                </w:p>
              </w:tc>
            </w:tr>
            <w:tr w:rsidR="007307F2" w14:paraId="7BC6EF31" w14:textId="77777777" w:rsidTr="00E73F19">
              <w:tc>
                <w:tcPr>
                  <w:tcW w:w="6516" w:type="dxa"/>
                </w:tcPr>
                <w:p w14:paraId="08C26EBA" w14:textId="08BEDD8B" w:rsidR="007307F2" w:rsidRPr="00B73C85" w:rsidRDefault="00B73C85" w:rsidP="00A30207">
                  <w:pPr>
                    <w:framePr w:hSpace="180" w:wrap="around" w:vAnchor="text" w:hAnchor="page" w:x="1" w:y="16"/>
                    <w:autoSpaceDE w:val="0"/>
                    <w:autoSpaceDN w:val="0"/>
                    <w:adjustRightInd w:val="0"/>
                    <w:rPr>
                      <w:rFonts w:ascii="Times New Roman" w:hAnsi="Times New Roman"/>
                      <w:color w:val="000000"/>
                    </w:rPr>
                  </w:pPr>
                  <w:r w:rsidRPr="00B73C85">
                    <w:rPr>
                      <w:rFonts w:ascii="Times New Roman" w:hAnsi="Times New Roman"/>
                      <w:color w:val="000000"/>
                    </w:rPr>
                    <w:t>RASHODI ZA NABAVU NEFINANCIJSKE IMOVINE</w:t>
                  </w:r>
                </w:p>
              </w:tc>
              <w:tc>
                <w:tcPr>
                  <w:tcW w:w="3118" w:type="dxa"/>
                </w:tcPr>
                <w:p w14:paraId="261E8451" w14:textId="3E7EBC3B" w:rsidR="007307F2" w:rsidRPr="00B73C85" w:rsidRDefault="007307F2" w:rsidP="00A30207">
                  <w:pPr>
                    <w:framePr w:hSpace="180" w:wrap="around" w:vAnchor="text" w:hAnchor="page" w:x="1" w:y="16"/>
                    <w:autoSpaceDE w:val="0"/>
                    <w:autoSpaceDN w:val="0"/>
                    <w:adjustRightInd w:val="0"/>
                    <w:spacing w:line="276" w:lineRule="auto"/>
                    <w:ind w:left="1134"/>
                    <w:jc w:val="right"/>
                    <w:rPr>
                      <w:rFonts w:ascii="Times New Roman" w:hAnsi="Times New Roman"/>
                      <w:color w:val="000000"/>
                    </w:rPr>
                  </w:pPr>
                  <w:r w:rsidRPr="007307F2">
                    <w:rPr>
                      <w:rFonts w:ascii="Times New Roman" w:hAnsi="Times New Roman"/>
                      <w:color w:val="000000"/>
                    </w:rPr>
                    <w:t>263.212,56</w:t>
                  </w:r>
                </w:p>
              </w:tc>
            </w:tr>
            <w:tr w:rsidR="007307F2" w14:paraId="5B48976F" w14:textId="77777777" w:rsidTr="00E73F19">
              <w:tc>
                <w:tcPr>
                  <w:tcW w:w="6516" w:type="dxa"/>
                </w:tcPr>
                <w:p w14:paraId="19D326F6" w14:textId="7EBE1C70" w:rsidR="007307F2" w:rsidRPr="00B73C85" w:rsidRDefault="00B73C85" w:rsidP="00A30207">
                  <w:pPr>
                    <w:framePr w:hSpace="180" w:wrap="around" w:vAnchor="text" w:hAnchor="page" w:x="1" w:y="16"/>
                    <w:autoSpaceDE w:val="0"/>
                    <w:autoSpaceDN w:val="0"/>
                    <w:adjustRightInd w:val="0"/>
                    <w:rPr>
                      <w:rFonts w:ascii="Times New Roman" w:hAnsi="Times New Roman"/>
                      <w:b/>
                      <w:bCs/>
                      <w:color w:val="000000"/>
                      <w:sz w:val="24"/>
                      <w:szCs w:val="24"/>
                    </w:rPr>
                  </w:pPr>
                  <w:r w:rsidRPr="00B73C85">
                    <w:rPr>
                      <w:rFonts w:ascii="Times New Roman" w:hAnsi="Times New Roman"/>
                      <w:b/>
                      <w:bCs/>
                      <w:color w:val="000000"/>
                      <w:sz w:val="24"/>
                      <w:szCs w:val="24"/>
                    </w:rPr>
                    <w:t>RAZLIKA VIŠAK/MANJAK</w:t>
                  </w:r>
                </w:p>
              </w:tc>
              <w:tc>
                <w:tcPr>
                  <w:tcW w:w="3118" w:type="dxa"/>
                </w:tcPr>
                <w:p w14:paraId="548A5E18" w14:textId="1F07E9F2" w:rsidR="007307F2" w:rsidRPr="00B73C85" w:rsidRDefault="007307F2" w:rsidP="00A30207">
                  <w:pPr>
                    <w:framePr w:hSpace="180" w:wrap="around" w:vAnchor="text" w:hAnchor="page" w:x="1" w:y="16"/>
                    <w:autoSpaceDE w:val="0"/>
                    <w:autoSpaceDN w:val="0"/>
                    <w:adjustRightInd w:val="0"/>
                    <w:spacing w:line="276" w:lineRule="auto"/>
                    <w:ind w:left="1134"/>
                    <w:jc w:val="right"/>
                    <w:rPr>
                      <w:rFonts w:ascii="Times New Roman" w:hAnsi="Times New Roman"/>
                      <w:b/>
                      <w:bCs/>
                      <w:color w:val="000000"/>
                      <w:sz w:val="24"/>
                      <w:szCs w:val="24"/>
                    </w:rPr>
                  </w:pPr>
                  <w:r w:rsidRPr="007307F2">
                    <w:rPr>
                      <w:rFonts w:ascii="Times New Roman" w:hAnsi="Times New Roman"/>
                      <w:b/>
                      <w:bCs/>
                      <w:color w:val="000000"/>
                      <w:sz w:val="24"/>
                      <w:szCs w:val="24"/>
                    </w:rPr>
                    <w:t>196.338,47</w:t>
                  </w:r>
                </w:p>
              </w:tc>
            </w:tr>
          </w:tbl>
          <w:p w14:paraId="15A7EFA6" w14:textId="77777777" w:rsidR="00B73C85" w:rsidRDefault="00B73C85" w:rsidP="00B73C85">
            <w:pPr>
              <w:pStyle w:val="Odlomakpopisa"/>
              <w:autoSpaceDE w:val="0"/>
              <w:autoSpaceDN w:val="0"/>
              <w:adjustRightInd w:val="0"/>
              <w:spacing w:after="0"/>
              <w:ind w:left="1545"/>
              <w:jc w:val="both"/>
              <w:rPr>
                <w:rFonts w:ascii="Times New Roman" w:hAnsi="Times New Roman"/>
                <w:b/>
                <w:bCs/>
                <w:color w:val="000000"/>
              </w:rPr>
            </w:pPr>
          </w:p>
          <w:p w14:paraId="2AE9C1DC" w14:textId="6C432F82" w:rsidR="00B73C85" w:rsidRDefault="00B73C85" w:rsidP="00B73C85">
            <w:pPr>
              <w:pStyle w:val="Odlomakpopisa"/>
              <w:numPr>
                <w:ilvl w:val="0"/>
                <w:numId w:val="31"/>
              </w:numPr>
              <w:autoSpaceDE w:val="0"/>
              <w:autoSpaceDN w:val="0"/>
              <w:adjustRightInd w:val="0"/>
              <w:spacing w:after="0"/>
              <w:jc w:val="both"/>
              <w:rPr>
                <w:rFonts w:ascii="Times New Roman" w:hAnsi="Times New Roman"/>
                <w:b/>
                <w:bCs/>
                <w:color w:val="000000"/>
              </w:rPr>
            </w:pPr>
            <w:r>
              <w:rPr>
                <w:rFonts w:ascii="Times New Roman" w:hAnsi="Times New Roman"/>
                <w:b/>
                <w:bCs/>
                <w:color w:val="000000"/>
              </w:rPr>
              <w:t>RAČUN FINANCIRANJA</w:t>
            </w:r>
          </w:p>
          <w:p w14:paraId="29C4F432" w14:textId="20AEA77E" w:rsidR="00AD5109" w:rsidRPr="00713659" w:rsidRDefault="007307F2" w:rsidP="00713659">
            <w:pPr>
              <w:autoSpaceDE w:val="0"/>
              <w:autoSpaceDN w:val="0"/>
              <w:adjustRightInd w:val="0"/>
              <w:spacing w:after="0"/>
              <w:ind w:left="1134"/>
              <w:jc w:val="right"/>
              <w:rPr>
                <w:rFonts w:ascii="Times New Roman" w:hAnsi="Times New Roman"/>
                <w:b/>
                <w:bCs/>
                <w:color w:val="000000"/>
                <w:sz w:val="24"/>
                <w:szCs w:val="24"/>
              </w:rPr>
            </w:pPr>
            <w:r w:rsidRPr="007307F2">
              <w:rPr>
                <w:rFonts w:ascii="Times New Roman" w:hAnsi="Times New Roman"/>
                <w:b/>
                <w:bCs/>
                <w:color w:val="000000"/>
                <w:sz w:val="24"/>
                <w:szCs w:val="24"/>
              </w:rPr>
              <w:t>B) RAČUN FINANCIRANJA</w:t>
            </w:r>
          </w:p>
          <w:tbl>
            <w:tblPr>
              <w:tblStyle w:val="Reetkatablice"/>
              <w:tblW w:w="0" w:type="auto"/>
              <w:tblInd w:w="1134" w:type="dxa"/>
              <w:tblLook w:val="04A0" w:firstRow="1" w:lastRow="0" w:firstColumn="1" w:lastColumn="0" w:noHBand="0" w:noVBand="1"/>
            </w:tblPr>
            <w:tblGrid>
              <w:gridCol w:w="6516"/>
              <w:gridCol w:w="3118"/>
            </w:tblGrid>
            <w:tr w:rsidR="007307F2" w14:paraId="5F03D62C" w14:textId="77777777" w:rsidTr="00E73F19">
              <w:tc>
                <w:tcPr>
                  <w:tcW w:w="6516" w:type="dxa"/>
                </w:tcPr>
                <w:p w14:paraId="63F86F24" w14:textId="5C98492E" w:rsidR="007307F2" w:rsidRPr="00693549" w:rsidRDefault="00693549" w:rsidP="00A30207">
                  <w:pPr>
                    <w:framePr w:hSpace="180" w:wrap="around" w:vAnchor="text" w:hAnchor="page" w:x="1" w:y="16"/>
                    <w:autoSpaceDE w:val="0"/>
                    <w:autoSpaceDN w:val="0"/>
                    <w:adjustRightInd w:val="0"/>
                    <w:jc w:val="both"/>
                    <w:rPr>
                      <w:rFonts w:ascii="Times New Roman" w:hAnsi="Times New Roman"/>
                      <w:color w:val="000000"/>
                    </w:rPr>
                  </w:pPr>
                  <w:r w:rsidRPr="00693549">
                    <w:rPr>
                      <w:rFonts w:ascii="Times New Roman" w:hAnsi="Times New Roman"/>
                      <w:color w:val="000000"/>
                    </w:rPr>
                    <w:t>PRIMICI OD FINANCIJSKE IMOVINE I ZADUŽIVANJA</w:t>
                  </w:r>
                </w:p>
              </w:tc>
              <w:tc>
                <w:tcPr>
                  <w:tcW w:w="3118" w:type="dxa"/>
                </w:tcPr>
                <w:p w14:paraId="4CCC91D7" w14:textId="7ABFFECB" w:rsidR="007307F2" w:rsidRPr="00693549" w:rsidRDefault="00693549" w:rsidP="00A30207">
                  <w:pPr>
                    <w:framePr w:hSpace="180" w:wrap="around" w:vAnchor="text" w:hAnchor="page" w:x="1" w:y="16"/>
                    <w:autoSpaceDE w:val="0"/>
                    <w:autoSpaceDN w:val="0"/>
                    <w:adjustRightInd w:val="0"/>
                    <w:jc w:val="right"/>
                    <w:rPr>
                      <w:rFonts w:ascii="Times New Roman" w:hAnsi="Times New Roman"/>
                      <w:color w:val="000000"/>
                    </w:rPr>
                  </w:pPr>
                  <w:r w:rsidRPr="00693549">
                    <w:rPr>
                      <w:rFonts w:ascii="Times New Roman" w:hAnsi="Times New Roman"/>
                      <w:color w:val="000000"/>
                    </w:rPr>
                    <w:t>0,00</w:t>
                  </w:r>
                </w:p>
              </w:tc>
            </w:tr>
            <w:tr w:rsidR="007307F2" w14:paraId="564C252F" w14:textId="77777777" w:rsidTr="00E73F19">
              <w:tc>
                <w:tcPr>
                  <w:tcW w:w="6516" w:type="dxa"/>
                </w:tcPr>
                <w:p w14:paraId="313C337F" w14:textId="633995FD" w:rsidR="007307F2" w:rsidRPr="00693549" w:rsidRDefault="00693549" w:rsidP="00A30207">
                  <w:pPr>
                    <w:framePr w:hSpace="180" w:wrap="around" w:vAnchor="text" w:hAnchor="page" w:x="1" w:y="16"/>
                    <w:autoSpaceDE w:val="0"/>
                    <w:autoSpaceDN w:val="0"/>
                    <w:adjustRightInd w:val="0"/>
                    <w:jc w:val="both"/>
                    <w:rPr>
                      <w:rFonts w:ascii="Times New Roman" w:hAnsi="Times New Roman"/>
                      <w:color w:val="000000"/>
                    </w:rPr>
                  </w:pPr>
                  <w:r>
                    <w:rPr>
                      <w:rFonts w:ascii="Times New Roman" w:hAnsi="Times New Roman"/>
                      <w:color w:val="000000"/>
                    </w:rPr>
                    <w:t>IZDACI ZA FINANCIJSKU IMOVINU I OTPLATU ZAJMOVA</w:t>
                  </w:r>
                </w:p>
              </w:tc>
              <w:tc>
                <w:tcPr>
                  <w:tcW w:w="3118" w:type="dxa"/>
                </w:tcPr>
                <w:p w14:paraId="6D905CFC" w14:textId="6218EFAE" w:rsidR="007307F2" w:rsidRPr="00693549" w:rsidRDefault="00693549" w:rsidP="00A30207">
                  <w:pPr>
                    <w:framePr w:hSpace="180" w:wrap="around" w:vAnchor="text" w:hAnchor="page" w:x="1" w:y="16"/>
                    <w:autoSpaceDE w:val="0"/>
                    <w:autoSpaceDN w:val="0"/>
                    <w:adjustRightInd w:val="0"/>
                    <w:jc w:val="right"/>
                    <w:rPr>
                      <w:rFonts w:ascii="Times New Roman" w:hAnsi="Times New Roman"/>
                      <w:color w:val="000000"/>
                    </w:rPr>
                  </w:pPr>
                  <w:r>
                    <w:rPr>
                      <w:rFonts w:ascii="Times New Roman" w:hAnsi="Times New Roman"/>
                      <w:color w:val="000000"/>
                    </w:rPr>
                    <w:t>35.217,16</w:t>
                  </w:r>
                </w:p>
              </w:tc>
            </w:tr>
            <w:tr w:rsidR="007307F2" w14:paraId="71BCD18A" w14:textId="77777777" w:rsidTr="00E73F19">
              <w:trPr>
                <w:trHeight w:val="357"/>
              </w:trPr>
              <w:tc>
                <w:tcPr>
                  <w:tcW w:w="6516" w:type="dxa"/>
                </w:tcPr>
                <w:p w14:paraId="423B5CCF" w14:textId="2A9A9CED" w:rsidR="007307F2" w:rsidRPr="00713659" w:rsidRDefault="00713659" w:rsidP="00A30207">
                  <w:pPr>
                    <w:framePr w:hSpace="180" w:wrap="around" w:vAnchor="text" w:hAnchor="page" w:x="1" w:y="16"/>
                    <w:autoSpaceDE w:val="0"/>
                    <w:autoSpaceDN w:val="0"/>
                    <w:adjustRightInd w:val="0"/>
                    <w:spacing w:line="276" w:lineRule="auto"/>
                    <w:jc w:val="both"/>
                    <w:rPr>
                      <w:rFonts w:ascii="Times New Roman" w:hAnsi="Times New Roman"/>
                      <w:b/>
                      <w:bCs/>
                      <w:color w:val="000000"/>
                      <w:sz w:val="24"/>
                      <w:szCs w:val="24"/>
                    </w:rPr>
                  </w:pPr>
                  <w:r w:rsidRPr="007307F2">
                    <w:rPr>
                      <w:rFonts w:ascii="Times New Roman" w:hAnsi="Times New Roman"/>
                      <w:b/>
                      <w:bCs/>
                      <w:color w:val="000000"/>
                      <w:sz w:val="24"/>
                      <w:szCs w:val="24"/>
                    </w:rPr>
                    <w:t>NETO FINANCIRANJ</w:t>
                  </w:r>
                  <w:r>
                    <w:rPr>
                      <w:rFonts w:ascii="Times New Roman" w:hAnsi="Times New Roman"/>
                      <w:b/>
                      <w:bCs/>
                      <w:color w:val="000000"/>
                      <w:sz w:val="24"/>
                      <w:szCs w:val="24"/>
                    </w:rPr>
                    <w:t>E</w:t>
                  </w:r>
                </w:p>
              </w:tc>
              <w:tc>
                <w:tcPr>
                  <w:tcW w:w="3118" w:type="dxa"/>
                </w:tcPr>
                <w:p w14:paraId="38080984" w14:textId="4516B8FB" w:rsidR="00713659" w:rsidRPr="007307F2" w:rsidRDefault="00693549" w:rsidP="00A30207">
                  <w:pPr>
                    <w:framePr w:hSpace="180" w:wrap="around" w:vAnchor="text" w:hAnchor="page" w:x="1" w:y="16"/>
                    <w:autoSpaceDE w:val="0"/>
                    <w:autoSpaceDN w:val="0"/>
                    <w:adjustRightInd w:val="0"/>
                    <w:spacing w:line="276" w:lineRule="auto"/>
                    <w:ind w:left="1134"/>
                    <w:jc w:val="right"/>
                    <w:rPr>
                      <w:rFonts w:ascii="Times New Roman" w:hAnsi="Times New Roman"/>
                      <w:b/>
                      <w:bCs/>
                      <w:color w:val="000000"/>
                      <w:sz w:val="24"/>
                      <w:szCs w:val="24"/>
                    </w:rPr>
                  </w:pPr>
                  <w:r>
                    <w:rPr>
                      <w:rFonts w:ascii="Times New Roman" w:hAnsi="Times New Roman"/>
                      <w:b/>
                      <w:bCs/>
                      <w:color w:val="000000"/>
                      <w:sz w:val="24"/>
                      <w:szCs w:val="24"/>
                    </w:rPr>
                    <w:t>-35.217,16</w:t>
                  </w:r>
                </w:p>
                <w:p w14:paraId="7A6437C7" w14:textId="77777777" w:rsidR="007307F2" w:rsidRPr="00713659" w:rsidRDefault="007307F2" w:rsidP="00A30207">
                  <w:pPr>
                    <w:framePr w:hSpace="180" w:wrap="around" w:vAnchor="text" w:hAnchor="page" w:x="1" w:y="16"/>
                    <w:autoSpaceDE w:val="0"/>
                    <w:autoSpaceDN w:val="0"/>
                    <w:adjustRightInd w:val="0"/>
                    <w:jc w:val="right"/>
                    <w:rPr>
                      <w:rFonts w:ascii="Times New Roman" w:hAnsi="Times New Roman"/>
                      <w:b/>
                      <w:bCs/>
                      <w:color w:val="000000"/>
                      <w:sz w:val="24"/>
                      <w:szCs w:val="24"/>
                    </w:rPr>
                  </w:pPr>
                </w:p>
              </w:tc>
            </w:tr>
          </w:tbl>
          <w:p w14:paraId="1E95CCC1" w14:textId="77777777" w:rsidR="00B73C85" w:rsidRPr="00693549" w:rsidRDefault="00B73C85" w:rsidP="00693549">
            <w:pPr>
              <w:autoSpaceDE w:val="0"/>
              <w:autoSpaceDN w:val="0"/>
              <w:adjustRightInd w:val="0"/>
              <w:spacing w:after="0"/>
              <w:jc w:val="both"/>
              <w:rPr>
                <w:rFonts w:ascii="Times New Roman" w:hAnsi="Times New Roman"/>
                <w:b/>
                <w:bCs/>
                <w:color w:val="000000"/>
              </w:rPr>
            </w:pPr>
          </w:p>
          <w:p w14:paraId="377416FF" w14:textId="4AAEC9CA" w:rsidR="00713659" w:rsidRPr="00B73C85" w:rsidRDefault="007307F2" w:rsidP="00B73C85">
            <w:pPr>
              <w:pStyle w:val="Odlomakpopisa"/>
              <w:numPr>
                <w:ilvl w:val="0"/>
                <w:numId w:val="31"/>
              </w:numPr>
              <w:autoSpaceDE w:val="0"/>
              <w:autoSpaceDN w:val="0"/>
              <w:adjustRightInd w:val="0"/>
              <w:spacing w:after="0"/>
              <w:jc w:val="both"/>
              <w:rPr>
                <w:rFonts w:ascii="Times New Roman" w:hAnsi="Times New Roman"/>
                <w:b/>
                <w:bCs/>
                <w:color w:val="000000"/>
              </w:rPr>
            </w:pPr>
            <w:r w:rsidRPr="00B73C85">
              <w:rPr>
                <w:rFonts w:ascii="Times New Roman" w:hAnsi="Times New Roman"/>
                <w:b/>
                <w:bCs/>
                <w:color w:val="000000"/>
              </w:rPr>
              <w:t>PRENESENI VIŠAK ILI PRENESENI MANJAK I VIŠEGODIŠNJI PLAN URAVNOTEŽENJA</w:t>
            </w:r>
          </w:p>
          <w:p w14:paraId="79095F83" w14:textId="77777777" w:rsidR="00B73C85" w:rsidRPr="00B73C85" w:rsidRDefault="00B73C85" w:rsidP="00B73C85">
            <w:pPr>
              <w:pStyle w:val="Odlomakpopisa"/>
              <w:autoSpaceDE w:val="0"/>
              <w:autoSpaceDN w:val="0"/>
              <w:adjustRightInd w:val="0"/>
              <w:spacing w:after="0"/>
              <w:ind w:left="1545"/>
              <w:jc w:val="both"/>
              <w:rPr>
                <w:rFonts w:ascii="Times New Roman" w:hAnsi="Times New Roman"/>
                <w:b/>
                <w:bCs/>
                <w:color w:val="000000"/>
              </w:rPr>
            </w:pPr>
          </w:p>
          <w:tbl>
            <w:tblPr>
              <w:tblStyle w:val="Reetkatablice"/>
              <w:tblW w:w="0" w:type="auto"/>
              <w:tblInd w:w="1134" w:type="dxa"/>
              <w:tblLook w:val="04A0" w:firstRow="1" w:lastRow="0" w:firstColumn="1" w:lastColumn="0" w:noHBand="0" w:noVBand="1"/>
            </w:tblPr>
            <w:tblGrid>
              <w:gridCol w:w="6516"/>
              <w:gridCol w:w="3130"/>
            </w:tblGrid>
            <w:tr w:rsidR="00A021ED" w14:paraId="13C31789" w14:textId="3F6F04C2" w:rsidTr="00E73F19">
              <w:tc>
                <w:tcPr>
                  <w:tcW w:w="6516" w:type="dxa"/>
                </w:tcPr>
                <w:p w14:paraId="51AF6B4E" w14:textId="04FB3D57" w:rsidR="00A021ED" w:rsidRPr="00693549" w:rsidRDefault="00A021ED" w:rsidP="00A30207">
                  <w:pPr>
                    <w:framePr w:hSpace="180" w:wrap="around" w:vAnchor="text" w:hAnchor="page" w:x="1" w:y="16"/>
                    <w:autoSpaceDE w:val="0"/>
                    <w:autoSpaceDN w:val="0"/>
                    <w:adjustRightInd w:val="0"/>
                    <w:spacing w:line="276" w:lineRule="auto"/>
                    <w:rPr>
                      <w:rFonts w:ascii="Times New Roman" w:hAnsi="Times New Roman"/>
                      <w:b/>
                      <w:bCs/>
                      <w:color w:val="000000"/>
                    </w:rPr>
                  </w:pPr>
                  <w:r w:rsidRPr="007307F2">
                    <w:rPr>
                      <w:rFonts w:ascii="Times New Roman" w:hAnsi="Times New Roman"/>
                      <w:b/>
                      <w:bCs/>
                      <w:color w:val="000000"/>
                    </w:rPr>
                    <w:t>UKUPAN DONOS VIŠKA / MANJKA IZ PRETHODNE(IH) GODINE</w:t>
                  </w:r>
                </w:p>
              </w:tc>
              <w:tc>
                <w:tcPr>
                  <w:tcW w:w="3130" w:type="dxa"/>
                </w:tcPr>
                <w:p w14:paraId="51B47A42" w14:textId="1D968FFC" w:rsidR="00A021ED" w:rsidRPr="00587991" w:rsidRDefault="00A021ED" w:rsidP="00A30207">
                  <w:pPr>
                    <w:framePr w:hSpace="180" w:wrap="around" w:vAnchor="text" w:hAnchor="page" w:x="1" w:y="16"/>
                    <w:autoSpaceDE w:val="0"/>
                    <w:autoSpaceDN w:val="0"/>
                    <w:adjustRightInd w:val="0"/>
                    <w:jc w:val="right"/>
                    <w:rPr>
                      <w:rFonts w:ascii="Times New Roman" w:hAnsi="Times New Roman"/>
                      <w:b/>
                      <w:bCs/>
                      <w:color w:val="000000"/>
                      <w:sz w:val="24"/>
                      <w:szCs w:val="24"/>
                    </w:rPr>
                  </w:pPr>
                  <w:r w:rsidRPr="00587991">
                    <w:rPr>
                      <w:rFonts w:ascii="Times New Roman" w:hAnsi="Times New Roman"/>
                      <w:b/>
                      <w:bCs/>
                      <w:color w:val="000000"/>
                      <w:sz w:val="24"/>
                      <w:szCs w:val="24"/>
                    </w:rPr>
                    <w:t>-12.517,35</w:t>
                  </w:r>
                </w:p>
              </w:tc>
            </w:tr>
            <w:tr w:rsidR="00A021ED" w14:paraId="464F1791" w14:textId="709CAA90" w:rsidTr="00E73F19">
              <w:tc>
                <w:tcPr>
                  <w:tcW w:w="6516" w:type="dxa"/>
                </w:tcPr>
                <w:p w14:paraId="3E6AA947" w14:textId="7707EB30" w:rsidR="00A021ED" w:rsidRPr="00693549" w:rsidRDefault="00A021ED" w:rsidP="00A30207">
                  <w:pPr>
                    <w:framePr w:hSpace="180" w:wrap="around" w:vAnchor="text" w:hAnchor="page" w:x="1" w:y="16"/>
                    <w:autoSpaceDE w:val="0"/>
                    <w:autoSpaceDN w:val="0"/>
                    <w:adjustRightInd w:val="0"/>
                    <w:spacing w:line="276" w:lineRule="auto"/>
                    <w:ind w:left="-111"/>
                    <w:rPr>
                      <w:rFonts w:ascii="Times New Roman" w:hAnsi="Times New Roman"/>
                      <w:b/>
                      <w:bCs/>
                      <w:color w:val="000000"/>
                    </w:rPr>
                  </w:pPr>
                  <w:r w:rsidRPr="007307F2">
                    <w:rPr>
                      <w:rFonts w:ascii="Times New Roman" w:hAnsi="Times New Roman"/>
                      <w:b/>
                      <w:bCs/>
                      <w:color w:val="000000"/>
                    </w:rPr>
                    <w:t>VIŠAK / MANJAK IZ PRETHODNE(IH) GODINE KOJI ĆE SE RASPOREDITI / POKRITI</w:t>
                  </w:r>
                </w:p>
              </w:tc>
              <w:tc>
                <w:tcPr>
                  <w:tcW w:w="3130" w:type="dxa"/>
                </w:tcPr>
                <w:p w14:paraId="1CECDFB6" w14:textId="4CC424B4" w:rsidR="00A021ED" w:rsidRPr="00587991" w:rsidRDefault="00A021ED" w:rsidP="00A30207">
                  <w:pPr>
                    <w:framePr w:hSpace="180" w:wrap="around" w:vAnchor="text" w:hAnchor="page" w:x="1" w:y="16"/>
                    <w:autoSpaceDE w:val="0"/>
                    <w:autoSpaceDN w:val="0"/>
                    <w:adjustRightInd w:val="0"/>
                    <w:jc w:val="right"/>
                    <w:rPr>
                      <w:rFonts w:ascii="Times New Roman" w:hAnsi="Times New Roman"/>
                      <w:b/>
                      <w:bCs/>
                      <w:color w:val="000000"/>
                      <w:sz w:val="24"/>
                      <w:szCs w:val="24"/>
                    </w:rPr>
                  </w:pPr>
                  <w:r w:rsidRPr="00587991">
                    <w:rPr>
                      <w:rFonts w:ascii="Times New Roman" w:hAnsi="Times New Roman"/>
                      <w:b/>
                      <w:bCs/>
                      <w:color w:val="000000"/>
                      <w:sz w:val="24"/>
                      <w:szCs w:val="24"/>
                    </w:rPr>
                    <w:t>-12.517,</w:t>
                  </w:r>
                  <w:r>
                    <w:rPr>
                      <w:rFonts w:ascii="Times New Roman" w:hAnsi="Times New Roman"/>
                      <w:b/>
                      <w:bCs/>
                      <w:color w:val="000000"/>
                      <w:sz w:val="24"/>
                      <w:szCs w:val="24"/>
                    </w:rPr>
                    <w:t>3</w:t>
                  </w:r>
                  <w:r w:rsidRPr="00587991">
                    <w:rPr>
                      <w:rFonts w:ascii="Times New Roman" w:hAnsi="Times New Roman"/>
                      <w:b/>
                      <w:bCs/>
                      <w:color w:val="000000"/>
                      <w:sz w:val="24"/>
                      <w:szCs w:val="24"/>
                    </w:rPr>
                    <w:t>5</w:t>
                  </w:r>
                </w:p>
              </w:tc>
            </w:tr>
            <w:tr w:rsidR="00A021ED" w14:paraId="5FA7B390" w14:textId="0223639A" w:rsidTr="00E73F19">
              <w:tc>
                <w:tcPr>
                  <w:tcW w:w="6516" w:type="dxa"/>
                </w:tcPr>
                <w:p w14:paraId="6347F655" w14:textId="1DCEED31" w:rsidR="00A021ED" w:rsidRPr="00587991" w:rsidRDefault="00A021ED" w:rsidP="00A30207">
                  <w:pPr>
                    <w:framePr w:hSpace="180" w:wrap="around" w:vAnchor="text" w:hAnchor="page" w:x="1" w:y="16"/>
                    <w:autoSpaceDE w:val="0"/>
                    <w:autoSpaceDN w:val="0"/>
                    <w:adjustRightInd w:val="0"/>
                    <w:ind w:left="-111"/>
                    <w:jc w:val="both"/>
                    <w:rPr>
                      <w:rFonts w:ascii="Times New Roman" w:hAnsi="Times New Roman"/>
                      <w:b/>
                      <w:bCs/>
                      <w:color w:val="000000"/>
                    </w:rPr>
                  </w:pPr>
                  <w:r w:rsidRPr="007307F2">
                    <w:rPr>
                      <w:rFonts w:ascii="Times New Roman" w:hAnsi="Times New Roman"/>
                      <w:b/>
                      <w:bCs/>
                      <w:color w:val="000000"/>
                    </w:rPr>
                    <w:t>VIŠAK/MANJAK + NETO FINANCIRANJE + RASPOLOŽIVA SREDSTVA IZ PRETHODNIH</w:t>
                  </w:r>
                  <w:r>
                    <w:rPr>
                      <w:rFonts w:ascii="Times New Roman" w:hAnsi="Times New Roman"/>
                      <w:b/>
                      <w:bCs/>
                      <w:color w:val="000000"/>
                    </w:rPr>
                    <w:t xml:space="preserve"> GODINA</w:t>
                  </w:r>
                </w:p>
              </w:tc>
              <w:tc>
                <w:tcPr>
                  <w:tcW w:w="3118" w:type="dxa"/>
                </w:tcPr>
                <w:p w14:paraId="5AC200DB" w14:textId="42185D4C" w:rsidR="00A021ED" w:rsidRPr="00587991" w:rsidRDefault="00E73F19" w:rsidP="00A30207">
                  <w:pPr>
                    <w:framePr w:hSpace="180" w:wrap="around" w:vAnchor="text" w:hAnchor="page" w:x="1" w:y="16"/>
                    <w:autoSpaceDE w:val="0"/>
                    <w:autoSpaceDN w:val="0"/>
                    <w:adjustRightInd w:val="0"/>
                    <w:ind w:right="-392"/>
                    <w:jc w:val="center"/>
                    <w:rPr>
                      <w:rFonts w:ascii="Times New Roman" w:hAnsi="Times New Roman"/>
                      <w:b/>
                      <w:bCs/>
                      <w:color w:val="000000"/>
                      <w:sz w:val="24"/>
                      <w:szCs w:val="24"/>
                    </w:rPr>
                  </w:pPr>
                  <w:r>
                    <w:rPr>
                      <w:rFonts w:ascii="Times New Roman" w:hAnsi="Times New Roman"/>
                      <w:b/>
                      <w:bCs/>
                      <w:color w:val="000000"/>
                      <w:sz w:val="24"/>
                      <w:szCs w:val="24"/>
                    </w:rPr>
                    <w:t xml:space="preserve">                         </w:t>
                  </w:r>
                  <w:r w:rsidR="00A021ED">
                    <w:rPr>
                      <w:rFonts w:ascii="Times New Roman" w:hAnsi="Times New Roman"/>
                      <w:b/>
                      <w:bCs/>
                      <w:color w:val="000000"/>
                      <w:sz w:val="24"/>
                      <w:szCs w:val="24"/>
                    </w:rPr>
                    <w:t>148.603,</w:t>
                  </w:r>
                  <w:r>
                    <w:rPr>
                      <w:rFonts w:ascii="Times New Roman" w:hAnsi="Times New Roman"/>
                      <w:b/>
                      <w:bCs/>
                      <w:color w:val="000000"/>
                      <w:sz w:val="24"/>
                      <w:szCs w:val="24"/>
                    </w:rPr>
                    <w:t>96</w:t>
                  </w:r>
                </w:p>
              </w:tc>
            </w:tr>
          </w:tbl>
          <w:p w14:paraId="2BCB9B2A" w14:textId="1BCD9FB2" w:rsidR="007307F2" w:rsidRDefault="007307F2" w:rsidP="007307F2">
            <w:pPr>
              <w:autoSpaceDE w:val="0"/>
              <w:autoSpaceDN w:val="0"/>
              <w:adjustRightInd w:val="0"/>
              <w:spacing w:after="0"/>
              <w:ind w:left="1134"/>
              <w:jc w:val="both"/>
              <w:rPr>
                <w:rFonts w:ascii="Times New Roman" w:hAnsi="Times New Roman"/>
                <w:b/>
                <w:bCs/>
                <w:color w:val="000000"/>
                <w:sz w:val="28"/>
                <w:szCs w:val="28"/>
              </w:rPr>
            </w:pPr>
          </w:p>
          <w:p w14:paraId="0C4914EF" w14:textId="41919D2B" w:rsidR="00C70B9E" w:rsidRDefault="00C70B9E" w:rsidP="00C70B9E">
            <w:pPr>
              <w:ind w:firstLine="708"/>
              <w:jc w:val="both"/>
              <w:rPr>
                <w:rFonts w:ascii="Times New Roman" w:hAnsi="Times New Roman"/>
                <w:sz w:val="24"/>
              </w:rPr>
            </w:pPr>
            <w:r w:rsidRPr="00754FCB">
              <w:rPr>
                <w:rFonts w:ascii="Times New Roman" w:hAnsi="Times New Roman"/>
                <w:sz w:val="24"/>
              </w:rPr>
              <w:t xml:space="preserve">            </w:t>
            </w:r>
          </w:p>
          <w:p w14:paraId="6AB4BC7E" w14:textId="77777777" w:rsidR="00C70B9E" w:rsidRPr="00754FCB" w:rsidRDefault="00C70B9E" w:rsidP="00C70B9E">
            <w:pPr>
              <w:ind w:firstLine="708"/>
              <w:jc w:val="both"/>
              <w:rPr>
                <w:rFonts w:ascii="Times New Roman" w:hAnsi="Times New Roman"/>
                <w:sz w:val="24"/>
                <w:szCs w:val="24"/>
              </w:rPr>
            </w:pPr>
            <w:r w:rsidRPr="00754FCB">
              <w:rPr>
                <w:rFonts w:ascii="Times New Roman" w:hAnsi="Times New Roman"/>
                <w:sz w:val="24"/>
              </w:rPr>
              <w:t xml:space="preserve">            </w:t>
            </w:r>
          </w:p>
          <w:p w14:paraId="684B1AF7" w14:textId="77777777" w:rsidR="00C70B9E" w:rsidRPr="007307F2" w:rsidRDefault="00C70B9E" w:rsidP="007307F2">
            <w:pPr>
              <w:autoSpaceDE w:val="0"/>
              <w:autoSpaceDN w:val="0"/>
              <w:adjustRightInd w:val="0"/>
              <w:spacing w:after="0"/>
              <w:ind w:left="1134"/>
              <w:jc w:val="both"/>
              <w:rPr>
                <w:rFonts w:ascii="Times New Roman" w:hAnsi="Times New Roman"/>
                <w:b/>
                <w:bCs/>
                <w:color w:val="000000"/>
                <w:sz w:val="28"/>
                <w:szCs w:val="28"/>
              </w:rPr>
            </w:pPr>
          </w:p>
          <w:p w14:paraId="4F9AA81A" w14:textId="30597B4A" w:rsidR="007307F2" w:rsidRPr="007307F2" w:rsidRDefault="007307F2" w:rsidP="007307F2">
            <w:pPr>
              <w:autoSpaceDE w:val="0"/>
              <w:autoSpaceDN w:val="0"/>
              <w:adjustRightInd w:val="0"/>
              <w:spacing w:after="0"/>
              <w:ind w:left="1134"/>
              <w:jc w:val="both"/>
              <w:rPr>
                <w:rFonts w:ascii="Times New Roman" w:hAnsi="Times New Roman"/>
                <w:b/>
                <w:bCs/>
                <w:color w:val="000000"/>
                <w:sz w:val="28"/>
                <w:szCs w:val="28"/>
              </w:rPr>
            </w:pPr>
          </w:p>
          <w:p w14:paraId="1666DEA2" w14:textId="3DBB5080" w:rsidR="007307F2" w:rsidRDefault="007307F2" w:rsidP="007307F2">
            <w:pPr>
              <w:autoSpaceDE w:val="0"/>
              <w:autoSpaceDN w:val="0"/>
              <w:adjustRightInd w:val="0"/>
              <w:spacing w:after="0"/>
              <w:ind w:left="1134"/>
              <w:jc w:val="both"/>
              <w:rPr>
                <w:rFonts w:ascii="Times New Roman" w:hAnsi="Times New Roman"/>
                <w:b/>
                <w:bCs/>
                <w:color w:val="000000"/>
                <w:sz w:val="28"/>
                <w:szCs w:val="28"/>
              </w:rPr>
            </w:pPr>
          </w:p>
          <w:p w14:paraId="3351A62E" w14:textId="77777777" w:rsidR="00AD5109" w:rsidRDefault="00AD5109" w:rsidP="007A3A4E">
            <w:pPr>
              <w:autoSpaceDE w:val="0"/>
              <w:autoSpaceDN w:val="0"/>
              <w:adjustRightInd w:val="0"/>
              <w:spacing w:after="0"/>
              <w:ind w:left="1134"/>
              <w:jc w:val="both"/>
              <w:rPr>
                <w:rFonts w:ascii="Times New Roman" w:hAnsi="Times New Roman"/>
                <w:b/>
                <w:bCs/>
                <w:color w:val="000000"/>
                <w:sz w:val="28"/>
                <w:szCs w:val="28"/>
              </w:rPr>
            </w:pPr>
          </w:p>
          <w:p w14:paraId="4CF0D504" w14:textId="77777777" w:rsidR="00AD5109" w:rsidRDefault="00AD5109" w:rsidP="00637E2B">
            <w:pPr>
              <w:autoSpaceDE w:val="0"/>
              <w:autoSpaceDN w:val="0"/>
              <w:adjustRightInd w:val="0"/>
              <w:spacing w:after="0"/>
              <w:jc w:val="both"/>
              <w:rPr>
                <w:rFonts w:ascii="Times New Roman" w:hAnsi="Times New Roman"/>
                <w:b/>
                <w:bCs/>
                <w:color w:val="000000"/>
                <w:sz w:val="28"/>
                <w:szCs w:val="28"/>
              </w:rPr>
            </w:pPr>
          </w:p>
          <w:p w14:paraId="1A83E0FB" w14:textId="2F708362" w:rsidR="008145BE" w:rsidRPr="00AC3DE2" w:rsidRDefault="00AC3DE2" w:rsidP="00AC3DE2">
            <w:pPr>
              <w:autoSpaceDE w:val="0"/>
              <w:autoSpaceDN w:val="0"/>
              <w:adjustRightInd w:val="0"/>
              <w:spacing w:after="0"/>
              <w:jc w:val="both"/>
              <w:rPr>
                <w:rFonts w:ascii="Times New Roman" w:hAnsi="Times New Roman"/>
                <w:b/>
                <w:bCs/>
                <w:color w:val="000000"/>
                <w:sz w:val="28"/>
                <w:szCs w:val="28"/>
              </w:rPr>
            </w:pPr>
            <w:r>
              <w:rPr>
                <w:rFonts w:ascii="Times New Roman" w:hAnsi="Times New Roman"/>
                <w:b/>
                <w:bCs/>
                <w:color w:val="000000"/>
                <w:sz w:val="28"/>
                <w:szCs w:val="28"/>
              </w:rPr>
              <w:t xml:space="preserve">                </w:t>
            </w:r>
            <w:r w:rsidR="003C3547" w:rsidRPr="00DB6CCF">
              <w:rPr>
                <w:rFonts w:ascii="Times New Roman" w:hAnsi="Times New Roman"/>
                <w:b/>
                <w:bCs/>
                <w:color w:val="000000"/>
                <w:sz w:val="28"/>
                <w:szCs w:val="28"/>
              </w:rPr>
              <w:t>PRIHODI I PRIMICI</w:t>
            </w:r>
          </w:p>
          <w:p w14:paraId="30373A31" w14:textId="5623D0F1" w:rsidR="00637E2B" w:rsidRDefault="00637E2B" w:rsidP="008145BE">
            <w:pPr>
              <w:autoSpaceDE w:val="0"/>
              <w:autoSpaceDN w:val="0"/>
              <w:adjustRightInd w:val="0"/>
              <w:spacing w:after="0"/>
              <w:ind w:left="1134"/>
              <w:jc w:val="both"/>
              <w:rPr>
                <w:rFonts w:ascii="Times New Roman" w:hAnsi="Times New Roman"/>
                <w:sz w:val="24"/>
                <w:szCs w:val="24"/>
              </w:rPr>
            </w:pPr>
            <w:r>
              <w:rPr>
                <w:rFonts w:ascii="Times New Roman" w:hAnsi="Times New Roman"/>
                <w:sz w:val="24"/>
                <w:szCs w:val="24"/>
              </w:rPr>
              <w:t>Izvršenje proračuna Općine Nova Kapela u periodu od 01.01.-30.06.2023.godine realizirano je kako slijedi :</w:t>
            </w:r>
          </w:p>
          <w:p w14:paraId="4ED19B99" w14:textId="77777777" w:rsidR="00637E2B" w:rsidRDefault="008145BE" w:rsidP="00637E2B">
            <w:pPr>
              <w:autoSpaceDE w:val="0"/>
              <w:autoSpaceDN w:val="0"/>
              <w:adjustRightInd w:val="0"/>
              <w:spacing w:after="0"/>
              <w:ind w:left="1134"/>
              <w:jc w:val="both"/>
              <w:rPr>
                <w:rFonts w:ascii="Times New Roman" w:hAnsi="Times New Roman"/>
                <w:sz w:val="24"/>
                <w:szCs w:val="24"/>
              </w:rPr>
            </w:pPr>
            <w:r w:rsidRPr="00A13A4E">
              <w:rPr>
                <w:rFonts w:ascii="Times New Roman" w:hAnsi="Times New Roman"/>
                <w:sz w:val="24"/>
                <w:szCs w:val="24"/>
              </w:rPr>
              <w:t>U 20</w:t>
            </w:r>
            <w:r>
              <w:rPr>
                <w:rFonts w:ascii="Times New Roman" w:hAnsi="Times New Roman"/>
                <w:sz w:val="24"/>
                <w:szCs w:val="24"/>
              </w:rPr>
              <w:t>2</w:t>
            </w:r>
            <w:r w:rsidR="00637E2B">
              <w:rPr>
                <w:rFonts w:ascii="Times New Roman" w:hAnsi="Times New Roman"/>
                <w:sz w:val="24"/>
                <w:szCs w:val="24"/>
              </w:rPr>
              <w:t>3</w:t>
            </w:r>
            <w:r w:rsidRPr="00A13A4E">
              <w:rPr>
                <w:rFonts w:ascii="Times New Roman" w:hAnsi="Times New Roman"/>
                <w:sz w:val="24"/>
                <w:szCs w:val="24"/>
              </w:rPr>
              <w:t xml:space="preserve">. </w:t>
            </w:r>
            <w:r w:rsidR="00637E2B">
              <w:rPr>
                <w:rFonts w:ascii="Times New Roman" w:hAnsi="Times New Roman"/>
                <w:sz w:val="24"/>
                <w:szCs w:val="24"/>
              </w:rPr>
              <w:t>ostvareno je</w:t>
            </w:r>
            <w:r w:rsidRPr="00A13A4E">
              <w:rPr>
                <w:rFonts w:ascii="Times New Roman" w:hAnsi="Times New Roman"/>
                <w:sz w:val="24"/>
                <w:szCs w:val="24"/>
              </w:rPr>
              <w:t xml:space="preserve"> ukupno </w:t>
            </w:r>
            <w:r>
              <w:rPr>
                <w:rFonts w:ascii="Times New Roman" w:hAnsi="Times New Roman"/>
                <w:sz w:val="24"/>
                <w:szCs w:val="24"/>
              </w:rPr>
              <w:t>1</w:t>
            </w:r>
            <w:r w:rsidR="00637E2B">
              <w:rPr>
                <w:rFonts w:ascii="Times New Roman" w:hAnsi="Times New Roman"/>
                <w:sz w:val="24"/>
                <w:szCs w:val="24"/>
              </w:rPr>
              <w:t xml:space="preserve">.120.211,62 eura 126,61 % </w:t>
            </w:r>
            <w:r>
              <w:rPr>
                <w:rFonts w:ascii="Times New Roman" w:hAnsi="Times New Roman"/>
                <w:sz w:val="24"/>
                <w:szCs w:val="24"/>
              </w:rPr>
              <w:t xml:space="preserve"> </w:t>
            </w:r>
            <w:r w:rsidRPr="00A13A4E">
              <w:rPr>
                <w:rFonts w:ascii="Times New Roman" w:hAnsi="Times New Roman"/>
                <w:sz w:val="24"/>
                <w:szCs w:val="24"/>
              </w:rPr>
              <w:t xml:space="preserve">u odnosu na prethodnu  godinu i </w:t>
            </w:r>
            <w:r w:rsidR="00637E2B">
              <w:rPr>
                <w:rFonts w:ascii="Times New Roman" w:hAnsi="Times New Roman"/>
                <w:sz w:val="24"/>
                <w:szCs w:val="24"/>
              </w:rPr>
              <w:t>42,34</w:t>
            </w:r>
            <w:r w:rsidRPr="00A13A4E">
              <w:rPr>
                <w:rFonts w:ascii="Times New Roman" w:hAnsi="Times New Roman"/>
                <w:sz w:val="24"/>
                <w:szCs w:val="24"/>
              </w:rPr>
              <w:t xml:space="preserve">% od </w:t>
            </w:r>
          </w:p>
          <w:p w14:paraId="212831D0" w14:textId="34EC93C6" w:rsidR="008145BE" w:rsidRDefault="008145BE" w:rsidP="00637E2B">
            <w:pPr>
              <w:autoSpaceDE w:val="0"/>
              <w:autoSpaceDN w:val="0"/>
              <w:adjustRightInd w:val="0"/>
              <w:spacing w:after="0"/>
              <w:ind w:left="1134"/>
              <w:jc w:val="both"/>
              <w:rPr>
                <w:rFonts w:ascii="Times New Roman" w:hAnsi="Times New Roman"/>
                <w:sz w:val="24"/>
                <w:szCs w:val="24"/>
              </w:rPr>
            </w:pPr>
            <w:r w:rsidRPr="00A13A4E">
              <w:rPr>
                <w:rFonts w:ascii="Times New Roman" w:hAnsi="Times New Roman"/>
                <w:sz w:val="24"/>
                <w:szCs w:val="24"/>
              </w:rPr>
              <w:t xml:space="preserve">planiranih </w:t>
            </w:r>
            <w:r>
              <w:rPr>
                <w:rFonts w:ascii="Times New Roman" w:hAnsi="Times New Roman"/>
                <w:sz w:val="24"/>
                <w:szCs w:val="24"/>
              </w:rPr>
              <w:t>prihoda</w:t>
            </w:r>
            <w:r w:rsidR="00A73D0E">
              <w:rPr>
                <w:rFonts w:ascii="Times New Roman" w:hAnsi="Times New Roman"/>
                <w:sz w:val="24"/>
                <w:szCs w:val="24"/>
              </w:rPr>
              <w:t>/primitaka za 2023.godinu</w:t>
            </w:r>
            <w:r>
              <w:rPr>
                <w:rFonts w:ascii="Times New Roman" w:hAnsi="Times New Roman"/>
                <w:sz w:val="24"/>
                <w:szCs w:val="24"/>
              </w:rPr>
              <w:t>.</w:t>
            </w:r>
            <w:r w:rsidR="00117E46">
              <w:rPr>
                <w:rFonts w:ascii="Times New Roman" w:hAnsi="Times New Roman"/>
                <w:sz w:val="24"/>
                <w:szCs w:val="24"/>
              </w:rPr>
              <w:t>U nastavku daje se grafički prikaz realizacije prihoda.</w:t>
            </w:r>
          </w:p>
          <w:p w14:paraId="158C0102" w14:textId="1BB60761" w:rsidR="00D65CF2" w:rsidRDefault="00926831" w:rsidP="00985398">
            <w:pPr>
              <w:autoSpaceDE w:val="0"/>
              <w:autoSpaceDN w:val="0"/>
              <w:adjustRightInd w:val="0"/>
              <w:spacing w:after="0"/>
              <w:ind w:left="993"/>
              <w:jc w:val="both"/>
              <w:rPr>
                <w:rFonts w:ascii="Times New Roman" w:hAnsi="Times New Roman"/>
                <w:sz w:val="24"/>
                <w:szCs w:val="24"/>
              </w:rPr>
            </w:pPr>
            <w:r>
              <w:rPr>
                <w:rFonts w:ascii="Times New Roman" w:hAnsi="Times New Roman"/>
                <w:noProof/>
                <w:sz w:val="24"/>
                <w:szCs w:val="24"/>
              </w:rPr>
              <w:drawing>
                <wp:inline distT="0" distB="0" distL="0" distR="0" wp14:anchorId="5D1A8113" wp14:editId="4469919B">
                  <wp:extent cx="6524625" cy="8124825"/>
                  <wp:effectExtent l="0" t="0" r="9525" b="9525"/>
                  <wp:docPr id="1265880206"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6C1C964" w14:textId="77777777" w:rsidR="00AC3DE2" w:rsidRDefault="00AC3DE2" w:rsidP="002F3CA5">
            <w:pPr>
              <w:autoSpaceDE w:val="0"/>
              <w:autoSpaceDN w:val="0"/>
              <w:adjustRightInd w:val="0"/>
              <w:spacing w:after="0" w:line="240" w:lineRule="auto"/>
              <w:ind w:left="1134" w:right="11397"/>
              <w:jc w:val="both"/>
              <w:rPr>
                <w:rFonts w:ascii="Times New Roman" w:hAnsi="Times New Roman"/>
                <w:b/>
                <w:bCs/>
                <w:i/>
                <w:iCs/>
                <w:sz w:val="24"/>
                <w:szCs w:val="24"/>
                <w:u w:val="single"/>
              </w:rPr>
            </w:pPr>
            <w:bookmarkStart w:id="0" w:name="OLE_LINK2"/>
          </w:p>
          <w:p w14:paraId="318D6AFB" w14:textId="0A6D1B6D" w:rsidR="00886C89" w:rsidRDefault="00886C89" w:rsidP="002F3CA5">
            <w:pPr>
              <w:autoSpaceDE w:val="0"/>
              <w:autoSpaceDN w:val="0"/>
              <w:adjustRightInd w:val="0"/>
              <w:spacing w:after="0" w:line="240" w:lineRule="auto"/>
              <w:ind w:left="1134" w:right="11397"/>
              <w:jc w:val="both"/>
              <w:rPr>
                <w:rFonts w:ascii="Times New Roman" w:hAnsi="Times New Roman"/>
                <w:sz w:val="24"/>
                <w:szCs w:val="24"/>
              </w:rPr>
            </w:pPr>
            <w:r w:rsidRPr="00886C89">
              <w:rPr>
                <w:rFonts w:ascii="Times New Roman" w:hAnsi="Times New Roman"/>
                <w:b/>
                <w:bCs/>
                <w:i/>
                <w:iCs/>
                <w:sz w:val="24"/>
                <w:szCs w:val="24"/>
                <w:u w:val="single"/>
              </w:rPr>
              <w:lastRenderedPageBreak/>
              <w:t>Prihodi od poreza (61</w:t>
            </w:r>
            <w:r>
              <w:rPr>
                <w:rFonts w:ascii="Times New Roman" w:hAnsi="Times New Roman"/>
                <w:sz w:val="24"/>
                <w:szCs w:val="24"/>
              </w:rPr>
              <w:t xml:space="preserve">) obuhvaćaju prihode od poreza na dohodak od nesamostalnog rada, </w:t>
            </w:r>
          </w:p>
          <w:p w14:paraId="7749F2AB" w14:textId="5DC64023" w:rsidR="00886C89" w:rsidRDefault="00886C89" w:rsidP="00294942">
            <w:pPr>
              <w:autoSpaceDE w:val="0"/>
              <w:autoSpaceDN w:val="0"/>
              <w:adjustRightInd w:val="0"/>
              <w:spacing w:after="0" w:line="240" w:lineRule="auto"/>
              <w:ind w:left="1134" w:right="11397"/>
              <w:jc w:val="both"/>
              <w:rPr>
                <w:rFonts w:ascii="Times New Roman" w:hAnsi="Times New Roman"/>
                <w:sz w:val="24"/>
                <w:szCs w:val="24"/>
              </w:rPr>
            </w:pPr>
            <w:r>
              <w:rPr>
                <w:rFonts w:ascii="Times New Roman" w:hAnsi="Times New Roman"/>
                <w:sz w:val="24"/>
                <w:szCs w:val="24"/>
              </w:rPr>
              <w:t>od samostalnih djelatnosti ,</w:t>
            </w:r>
            <w:r w:rsidR="002A6371">
              <w:rPr>
                <w:rFonts w:ascii="Times New Roman" w:hAnsi="Times New Roman"/>
                <w:sz w:val="24"/>
                <w:szCs w:val="24"/>
              </w:rPr>
              <w:t xml:space="preserve"> </w:t>
            </w:r>
            <w:r>
              <w:rPr>
                <w:rFonts w:ascii="Times New Roman" w:hAnsi="Times New Roman"/>
                <w:sz w:val="24"/>
                <w:szCs w:val="24"/>
              </w:rPr>
              <w:t>obrta, imovine i imovinskih prava ,</w:t>
            </w:r>
            <w:r w:rsidR="002A6371">
              <w:rPr>
                <w:rFonts w:ascii="Times New Roman" w:hAnsi="Times New Roman"/>
                <w:sz w:val="24"/>
                <w:szCs w:val="24"/>
              </w:rPr>
              <w:t>te poreza koji su utvrđenim u Odluci o općinskim porezima (</w:t>
            </w:r>
            <w:r w:rsidR="00F23B56">
              <w:rPr>
                <w:rFonts w:ascii="Times New Roman" w:hAnsi="Times New Roman"/>
                <w:sz w:val="24"/>
                <w:szCs w:val="24"/>
              </w:rPr>
              <w:t xml:space="preserve">prirez, </w:t>
            </w:r>
            <w:r>
              <w:rPr>
                <w:rFonts w:ascii="Times New Roman" w:hAnsi="Times New Roman"/>
                <w:sz w:val="24"/>
                <w:szCs w:val="24"/>
              </w:rPr>
              <w:t>porez na nekretnine, potrošnju</w:t>
            </w:r>
            <w:r w:rsidR="00F23B56">
              <w:rPr>
                <w:rFonts w:ascii="Times New Roman" w:hAnsi="Times New Roman"/>
                <w:sz w:val="24"/>
                <w:szCs w:val="24"/>
              </w:rPr>
              <w:t>, kuće za odmor</w:t>
            </w:r>
            <w:r>
              <w:rPr>
                <w:rFonts w:ascii="Times New Roman" w:hAnsi="Times New Roman"/>
                <w:sz w:val="24"/>
                <w:szCs w:val="24"/>
              </w:rPr>
              <w:t xml:space="preserve"> </w:t>
            </w:r>
            <w:r w:rsidR="002A6371">
              <w:rPr>
                <w:rFonts w:ascii="Times New Roman" w:hAnsi="Times New Roman"/>
                <w:sz w:val="24"/>
                <w:szCs w:val="24"/>
              </w:rPr>
              <w:t>)</w:t>
            </w:r>
          </w:p>
          <w:p w14:paraId="28F1F67F" w14:textId="77777777" w:rsidR="00AE1A28" w:rsidRDefault="00AE1A28" w:rsidP="002F3CA5">
            <w:pPr>
              <w:autoSpaceDE w:val="0"/>
              <w:autoSpaceDN w:val="0"/>
              <w:adjustRightInd w:val="0"/>
              <w:spacing w:after="0" w:line="240" w:lineRule="auto"/>
              <w:ind w:left="1134" w:right="11397"/>
              <w:jc w:val="both"/>
              <w:rPr>
                <w:rFonts w:ascii="Times New Roman" w:hAnsi="Times New Roman"/>
                <w:b/>
                <w:bCs/>
                <w:i/>
                <w:iCs/>
                <w:sz w:val="24"/>
                <w:szCs w:val="24"/>
                <w:u w:val="single"/>
              </w:rPr>
            </w:pPr>
          </w:p>
          <w:bookmarkEnd w:id="0"/>
          <w:p w14:paraId="5963D16B" w14:textId="63B81B08" w:rsidR="003164A0" w:rsidRDefault="003164A0" w:rsidP="002F3CA5">
            <w:pPr>
              <w:autoSpaceDE w:val="0"/>
              <w:autoSpaceDN w:val="0"/>
              <w:adjustRightInd w:val="0"/>
              <w:spacing w:after="0" w:line="240" w:lineRule="auto"/>
              <w:ind w:left="1134" w:right="11397"/>
              <w:jc w:val="both"/>
              <w:rPr>
                <w:rFonts w:ascii="Times New Roman" w:hAnsi="Times New Roman"/>
                <w:b/>
                <w:bCs/>
                <w:i/>
                <w:iCs/>
                <w:sz w:val="24"/>
                <w:szCs w:val="24"/>
                <w:u w:val="single"/>
              </w:rPr>
            </w:pPr>
            <w:r w:rsidRPr="003164A0">
              <w:rPr>
                <w:rFonts w:ascii="Times New Roman" w:hAnsi="Times New Roman"/>
                <w:b/>
                <w:bCs/>
                <w:i/>
                <w:iCs/>
                <w:sz w:val="24"/>
                <w:szCs w:val="24"/>
                <w:u w:val="single"/>
              </w:rPr>
              <w:t>Pomoći iz inozemstva i od subjekata unutar općeg proračuna (63)</w:t>
            </w:r>
          </w:p>
          <w:p w14:paraId="0DFDAFF2" w14:textId="0CC4DD0C" w:rsidR="009C29D1" w:rsidRPr="00497C0E" w:rsidRDefault="009C29D1" w:rsidP="00294942">
            <w:pPr>
              <w:pStyle w:val="Bezproreda"/>
              <w:ind w:left="1134" w:right="11397"/>
              <w:jc w:val="both"/>
              <w:rPr>
                <w:rFonts w:ascii="Times New Roman" w:hAnsi="Times New Roman"/>
                <w:sz w:val="24"/>
                <w:szCs w:val="24"/>
              </w:rPr>
            </w:pPr>
            <w:r w:rsidRPr="00497C0E">
              <w:rPr>
                <w:rFonts w:ascii="Times New Roman" w:hAnsi="Times New Roman"/>
                <w:sz w:val="24"/>
                <w:szCs w:val="24"/>
              </w:rPr>
              <w:t>Pomoći proračunu iz drugih proračuna ostvarene su u iznosu od 618.047,99 eura što je 136,3 % u odnosu na ostvareno u izvještajnom razdoblju prethodne godine.</w:t>
            </w:r>
          </w:p>
          <w:p w14:paraId="58539EEB" w14:textId="43A7D4A8" w:rsidR="009C29D1" w:rsidRPr="00497C0E" w:rsidRDefault="00E66969" w:rsidP="002F3CA5">
            <w:pPr>
              <w:pStyle w:val="Bezproreda"/>
              <w:ind w:left="-113" w:right="11397"/>
              <w:jc w:val="both"/>
              <w:rPr>
                <w:rFonts w:ascii="Times New Roman" w:hAnsi="Times New Roman"/>
                <w:sz w:val="24"/>
                <w:szCs w:val="24"/>
              </w:rPr>
            </w:pPr>
            <w:r w:rsidRPr="00497C0E">
              <w:rPr>
                <w:rFonts w:ascii="Times New Roman" w:hAnsi="Times New Roman"/>
                <w:sz w:val="24"/>
                <w:szCs w:val="24"/>
              </w:rPr>
              <w:t xml:space="preserve">                     </w:t>
            </w:r>
            <w:r w:rsidR="009C29D1" w:rsidRPr="00497C0E">
              <w:rPr>
                <w:rFonts w:ascii="Times New Roman" w:hAnsi="Times New Roman"/>
                <w:sz w:val="24"/>
                <w:szCs w:val="24"/>
              </w:rPr>
              <w:t xml:space="preserve">Tekuće pomoći iz državnog proračuna (6331) :  </w:t>
            </w:r>
            <w:r w:rsidR="009C29D1" w:rsidRPr="00497C0E">
              <w:rPr>
                <w:rFonts w:ascii="Times New Roman" w:hAnsi="Times New Roman"/>
                <w:sz w:val="24"/>
                <w:szCs w:val="24"/>
              </w:rPr>
              <w:tab/>
              <w:t>344.255,64 eura</w:t>
            </w:r>
          </w:p>
          <w:p w14:paraId="1B048C91" w14:textId="3B443B68" w:rsidR="009C29D1" w:rsidRPr="00497C0E" w:rsidRDefault="00E66969" w:rsidP="002F3CA5">
            <w:pPr>
              <w:pStyle w:val="Bezproreda"/>
              <w:ind w:left="-113" w:right="11397"/>
              <w:jc w:val="both"/>
              <w:rPr>
                <w:rFonts w:ascii="Times New Roman" w:hAnsi="Times New Roman"/>
                <w:sz w:val="24"/>
                <w:szCs w:val="24"/>
              </w:rPr>
            </w:pPr>
            <w:r w:rsidRPr="00497C0E">
              <w:rPr>
                <w:rFonts w:ascii="Times New Roman" w:hAnsi="Times New Roman"/>
                <w:sz w:val="24"/>
                <w:szCs w:val="24"/>
              </w:rPr>
              <w:t xml:space="preserve">                     </w:t>
            </w:r>
            <w:r w:rsidR="009C29D1" w:rsidRPr="00497C0E">
              <w:rPr>
                <w:rFonts w:ascii="Times New Roman" w:hAnsi="Times New Roman"/>
                <w:sz w:val="24"/>
                <w:szCs w:val="24"/>
              </w:rPr>
              <w:t>Državni proračun - sredstva fiskalnog izravnanja</w:t>
            </w:r>
            <w:r w:rsidR="009C29D1" w:rsidRPr="00497C0E">
              <w:rPr>
                <w:rFonts w:ascii="Times New Roman" w:hAnsi="Times New Roman"/>
                <w:sz w:val="24"/>
                <w:szCs w:val="24"/>
              </w:rPr>
              <w:tab/>
              <w:t>341.025,48 eura</w:t>
            </w:r>
          </w:p>
          <w:p w14:paraId="2CDCAF38" w14:textId="1BBCF65E" w:rsidR="00E66969" w:rsidRPr="00497C0E" w:rsidRDefault="00E66969" w:rsidP="002F3CA5">
            <w:pPr>
              <w:pStyle w:val="Bezproreda"/>
              <w:tabs>
                <w:tab w:val="left" w:pos="1155"/>
              </w:tabs>
              <w:ind w:left="-113" w:right="11397"/>
              <w:jc w:val="both"/>
              <w:rPr>
                <w:rFonts w:ascii="Times New Roman" w:hAnsi="Times New Roman"/>
                <w:sz w:val="24"/>
                <w:szCs w:val="24"/>
              </w:rPr>
            </w:pPr>
            <w:r w:rsidRPr="00497C0E">
              <w:rPr>
                <w:rFonts w:ascii="Times New Roman" w:hAnsi="Times New Roman"/>
                <w:sz w:val="24"/>
                <w:szCs w:val="24"/>
              </w:rPr>
              <w:t xml:space="preserve">                     </w:t>
            </w:r>
            <w:r w:rsidR="009C29D1" w:rsidRPr="00497C0E">
              <w:rPr>
                <w:rFonts w:ascii="Times New Roman" w:hAnsi="Times New Roman"/>
                <w:sz w:val="24"/>
                <w:szCs w:val="24"/>
              </w:rPr>
              <w:t xml:space="preserve">sukladno odredbama Zakona o financiranju jedinica lokalne i područne (regionalne) samouprave </w:t>
            </w:r>
          </w:p>
          <w:p w14:paraId="18915F6F" w14:textId="7A104A2A" w:rsidR="009C29D1" w:rsidRPr="00497C0E" w:rsidRDefault="00E66969" w:rsidP="00294942">
            <w:pPr>
              <w:pStyle w:val="Bezproreda"/>
              <w:ind w:left="1134" w:right="11397"/>
              <w:jc w:val="both"/>
              <w:rPr>
                <w:rFonts w:ascii="Times New Roman" w:hAnsi="Times New Roman"/>
                <w:sz w:val="24"/>
                <w:szCs w:val="24"/>
              </w:rPr>
            </w:pPr>
            <w:r w:rsidRPr="00497C0E">
              <w:rPr>
                <w:rFonts w:ascii="Times New Roman" w:hAnsi="Times New Roman"/>
                <w:sz w:val="24"/>
                <w:szCs w:val="24"/>
              </w:rPr>
              <w:t xml:space="preserve"> </w:t>
            </w:r>
            <w:r w:rsidR="009C29D1" w:rsidRPr="00497C0E">
              <w:rPr>
                <w:rFonts w:ascii="Times New Roman" w:hAnsi="Times New Roman"/>
                <w:sz w:val="24"/>
                <w:szCs w:val="24"/>
              </w:rPr>
              <w:t xml:space="preserve">i Odluke o udjelu sredstava fiskalnog izravnanja za pojedinu općinu, grad i županiju u ukupnim </w:t>
            </w:r>
            <w:r w:rsidR="00294942">
              <w:rPr>
                <w:rFonts w:ascii="Times New Roman" w:hAnsi="Times New Roman"/>
                <w:sz w:val="24"/>
                <w:szCs w:val="24"/>
              </w:rPr>
              <w:t xml:space="preserve">               </w:t>
            </w:r>
            <w:r w:rsidR="009C29D1" w:rsidRPr="00497C0E">
              <w:rPr>
                <w:rFonts w:ascii="Times New Roman" w:hAnsi="Times New Roman"/>
                <w:sz w:val="24"/>
                <w:szCs w:val="24"/>
              </w:rPr>
              <w:t>sredstvima fiskalnog izravnanja s iznosom sredstava fiskalnog izravnanja za 2023. godinu (Narodne novine, broj 154/22</w:t>
            </w:r>
            <w:r w:rsidR="00294942">
              <w:rPr>
                <w:rFonts w:ascii="Times New Roman" w:hAnsi="Times New Roman"/>
                <w:sz w:val="24"/>
                <w:szCs w:val="24"/>
              </w:rPr>
              <w:t>)</w:t>
            </w:r>
          </w:p>
          <w:p w14:paraId="1C06E71D" w14:textId="64C82342" w:rsidR="009C29D1" w:rsidRPr="00497C0E" w:rsidRDefault="00E66969" w:rsidP="002F3CA5">
            <w:pPr>
              <w:pStyle w:val="Bezproreda"/>
              <w:ind w:left="-113" w:right="11397"/>
              <w:jc w:val="both"/>
              <w:rPr>
                <w:rFonts w:ascii="Times New Roman" w:hAnsi="Times New Roman"/>
                <w:sz w:val="24"/>
                <w:szCs w:val="24"/>
              </w:rPr>
            </w:pPr>
            <w:r w:rsidRPr="00497C0E">
              <w:rPr>
                <w:rFonts w:ascii="Times New Roman" w:hAnsi="Times New Roman"/>
                <w:sz w:val="24"/>
                <w:szCs w:val="24"/>
              </w:rPr>
              <w:t xml:space="preserve">                     </w:t>
            </w:r>
            <w:r w:rsidR="009C29D1" w:rsidRPr="00497C0E">
              <w:rPr>
                <w:rFonts w:ascii="Times New Roman" w:hAnsi="Times New Roman"/>
                <w:sz w:val="24"/>
                <w:szCs w:val="24"/>
              </w:rPr>
              <w:t xml:space="preserve">Državni proračun – Ministarstvo rada, mirovinskog sustava </w:t>
            </w:r>
            <w:r w:rsidR="00226F95">
              <w:rPr>
                <w:rFonts w:ascii="Times New Roman" w:hAnsi="Times New Roman"/>
                <w:sz w:val="24"/>
                <w:szCs w:val="24"/>
              </w:rPr>
              <w:t xml:space="preserve">                 </w:t>
            </w:r>
            <w:r w:rsidR="00FB1334">
              <w:rPr>
                <w:rFonts w:ascii="Times New Roman" w:hAnsi="Times New Roman"/>
                <w:sz w:val="24"/>
                <w:szCs w:val="24"/>
              </w:rPr>
              <w:t xml:space="preserve"> </w:t>
            </w:r>
            <w:r w:rsidR="009C29D1" w:rsidRPr="00497C0E">
              <w:rPr>
                <w:rFonts w:ascii="Times New Roman" w:hAnsi="Times New Roman"/>
                <w:sz w:val="24"/>
                <w:szCs w:val="24"/>
              </w:rPr>
              <w:t>3.230,16 eura</w:t>
            </w:r>
          </w:p>
          <w:p w14:paraId="4FDD0971" w14:textId="6EE8CBD7" w:rsidR="009C29D1" w:rsidRPr="00497C0E" w:rsidRDefault="00E66969" w:rsidP="002F3CA5">
            <w:pPr>
              <w:pStyle w:val="Bezproreda"/>
              <w:ind w:left="-113" w:right="11397"/>
              <w:jc w:val="both"/>
              <w:rPr>
                <w:rFonts w:ascii="Times New Roman" w:hAnsi="Times New Roman"/>
                <w:sz w:val="24"/>
                <w:szCs w:val="24"/>
              </w:rPr>
            </w:pPr>
            <w:r w:rsidRPr="00497C0E">
              <w:rPr>
                <w:rFonts w:ascii="Times New Roman" w:hAnsi="Times New Roman"/>
                <w:sz w:val="24"/>
                <w:szCs w:val="24"/>
              </w:rPr>
              <w:t xml:space="preserve">                     </w:t>
            </w:r>
            <w:r w:rsidR="009C29D1" w:rsidRPr="00497C0E">
              <w:rPr>
                <w:rFonts w:ascii="Times New Roman" w:hAnsi="Times New Roman"/>
                <w:sz w:val="24"/>
                <w:szCs w:val="24"/>
              </w:rPr>
              <w:t>i socijalne politike za troškovi stanovanja korisnicima zajamčene minimalne naknade</w:t>
            </w:r>
          </w:p>
          <w:p w14:paraId="6DC01FF2" w14:textId="0D143194" w:rsidR="009C29D1" w:rsidRPr="00497C0E" w:rsidRDefault="009C29D1" w:rsidP="002F3CA5">
            <w:pPr>
              <w:pStyle w:val="Bezproreda"/>
              <w:ind w:left="-113" w:right="11397"/>
              <w:jc w:val="both"/>
              <w:rPr>
                <w:rFonts w:ascii="Times New Roman" w:hAnsi="Times New Roman"/>
                <w:sz w:val="24"/>
                <w:szCs w:val="24"/>
              </w:rPr>
            </w:pPr>
            <w:r w:rsidRPr="00497C0E">
              <w:rPr>
                <w:rFonts w:ascii="Times New Roman" w:hAnsi="Times New Roman"/>
                <w:sz w:val="24"/>
                <w:szCs w:val="24"/>
              </w:rPr>
              <w:t xml:space="preserve">  </w:t>
            </w:r>
            <w:r w:rsidR="00E66969" w:rsidRPr="00497C0E">
              <w:rPr>
                <w:rFonts w:ascii="Times New Roman" w:hAnsi="Times New Roman"/>
                <w:sz w:val="24"/>
                <w:szCs w:val="24"/>
              </w:rPr>
              <w:t xml:space="preserve">                   </w:t>
            </w:r>
            <w:r w:rsidRPr="00497C0E">
              <w:rPr>
                <w:rFonts w:ascii="Times New Roman" w:hAnsi="Times New Roman"/>
                <w:sz w:val="24"/>
                <w:szCs w:val="24"/>
              </w:rPr>
              <w:t xml:space="preserve">Kapitalne pomoći iz državnog proračuna (63321) :  </w:t>
            </w:r>
            <w:r w:rsidRPr="00497C0E">
              <w:rPr>
                <w:rFonts w:ascii="Times New Roman" w:hAnsi="Times New Roman"/>
                <w:sz w:val="24"/>
                <w:szCs w:val="24"/>
              </w:rPr>
              <w:tab/>
              <w:t>6.636,14 eura</w:t>
            </w:r>
          </w:p>
          <w:p w14:paraId="7E967654" w14:textId="2FF74403" w:rsidR="009C29D1" w:rsidRPr="00497C0E" w:rsidRDefault="009C29D1" w:rsidP="00294942">
            <w:pPr>
              <w:pStyle w:val="Bezproreda"/>
              <w:ind w:left="1134" w:right="11397"/>
              <w:jc w:val="both"/>
              <w:rPr>
                <w:rFonts w:ascii="Times New Roman" w:hAnsi="Times New Roman"/>
                <w:sz w:val="24"/>
                <w:szCs w:val="24"/>
              </w:rPr>
            </w:pPr>
            <w:r w:rsidRPr="00497C0E">
              <w:rPr>
                <w:rFonts w:ascii="Times New Roman" w:hAnsi="Times New Roman"/>
                <w:sz w:val="24"/>
                <w:szCs w:val="24"/>
              </w:rPr>
              <w:t>Državni proračun-Ministarstvo kulture i medija - za financiranje investicijskog programa</w:t>
            </w:r>
            <w:r w:rsidR="002A193C">
              <w:rPr>
                <w:rFonts w:ascii="Times New Roman" w:hAnsi="Times New Roman"/>
                <w:sz w:val="24"/>
                <w:szCs w:val="24"/>
              </w:rPr>
              <w:t>:</w:t>
            </w:r>
            <w:r w:rsidRPr="00497C0E">
              <w:rPr>
                <w:rFonts w:ascii="Times New Roman" w:hAnsi="Times New Roman"/>
                <w:sz w:val="24"/>
                <w:szCs w:val="24"/>
              </w:rPr>
              <w:t xml:space="preserve"> Opremanje</w:t>
            </w:r>
            <w:r w:rsidR="00294942">
              <w:rPr>
                <w:rFonts w:ascii="Times New Roman" w:hAnsi="Times New Roman"/>
                <w:sz w:val="24"/>
                <w:szCs w:val="24"/>
              </w:rPr>
              <w:t xml:space="preserve"> </w:t>
            </w:r>
            <w:r w:rsidRPr="00497C0E">
              <w:rPr>
                <w:rFonts w:ascii="Times New Roman" w:hAnsi="Times New Roman"/>
                <w:sz w:val="24"/>
                <w:szCs w:val="24"/>
              </w:rPr>
              <w:t xml:space="preserve">Hrvatskog doma u Novoj Kapeli-Multimedijalni centar (FAZA II </w:t>
            </w:r>
            <w:r w:rsidR="00E66969" w:rsidRPr="00497C0E">
              <w:rPr>
                <w:rFonts w:ascii="Times New Roman" w:hAnsi="Times New Roman"/>
                <w:sz w:val="24"/>
                <w:szCs w:val="24"/>
              </w:rPr>
              <w:t>)</w:t>
            </w:r>
          </w:p>
          <w:p w14:paraId="6D46789D" w14:textId="713A9156" w:rsidR="009C29D1" w:rsidRPr="00497C0E" w:rsidRDefault="00E66969" w:rsidP="002F3CA5">
            <w:pPr>
              <w:pStyle w:val="Bezproreda"/>
              <w:ind w:left="-113" w:right="11397"/>
              <w:jc w:val="both"/>
              <w:rPr>
                <w:rFonts w:ascii="Times New Roman" w:hAnsi="Times New Roman"/>
                <w:sz w:val="24"/>
                <w:szCs w:val="24"/>
              </w:rPr>
            </w:pPr>
            <w:r w:rsidRPr="00497C0E">
              <w:rPr>
                <w:rFonts w:ascii="Times New Roman" w:hAnsi="Times New Roman"/>
                <w:sz w:val="24"/>
                <w:szCs w:val="24"/>
              </w:rPr>
              <w:t xml:space="preserve">                     </w:t>
            </w:r>
            <w:r w:rsidR="009C29D1" w:rsidRPr="00497C0E">
              <w:rPr>
                <w:rFonts w:ascii="Times New Roman" w:hAnsi="Times New Roman"/>
                <w:sz w:val="24"/>
                <w:szCs w:val="24"/>
              </w:rPr>
              <w:t xml:space="preserve">Tekuće pomoći od HZMO-a ,HZZ-a , i HZZO-a </w:t>
            </w:r>
            <w:r w:rsidR="009C29D1" w:rsidRPr="00497C0E">
              <w:rPr>
                <w:rFonts w:ascii="Times New Roman" w:hAnsi="Times New Roman"/>
                <w:sz w:val="24"/>
                <w:szCs w:val="24"/>
              </w:rPr>
              <w:tab/>
              <w:t>2.686,50 eura</w:t>
            </w:r>
          </w:p>
          <w:p w14:paraId="39EA6B9A" w14:textId="76E62170" w:rsidR="009C29D1" w:rsidRPr="00497C0E" w:rsidRDefault="009C29D1" w:rsidP="00294942">
            <w:pPr>
              <w:pStyle w:val="Bezproreda"/>
              <w:ind w:left="1134" w:right="11397"/>
              <w:jc w:val="both"/>
              <w:rPr>
                <w:rFonts w:ascii="Times New Roman" w:hAnsi="Times New Roman"/>
                <w:sz w:val="24"/>
                <w:szCs w:val="24"/>
              </w:rPr>
            </w:pPr>
            <w:r w:rsidRPr="00497C0E">
              <w:rPr>
                <w:rFonts w:ascii="Times New Roman" w:hAnsi="Times New Roman"/>
                <w:sz w:val="24"/>
                <w:szCs w:val="24"/>
              </w:rPr>
              <w:t>korisnika državnog proračuna (63414) :</w:t>
            </w:r>
            <w:r w:rsidR="00294942">
              <w:rPr>
                <w:rFonts w:ascii="Times New Roman" w:hAnsi="Times New Roman"/>
                <w:sz w:val="24"/>
                <w:szCs w:val="24"/>
              </w:rPr>
              <w:t xml:space="preserve"> </w:t>
            </w:r>
            <w:r w:rsidRPr="00497C0E">
              <w:rPr>
                <w:rFonts w:ascii="Times New Roman" w:hAnsi="Times New Roman"/>
                <w:sz w:val="24"/>
                <w:szCs w:val="24"/>
              </w:rPr>
              <w:t xml:space="preserve">pomoći od Zavoda za zapošljavanje- sufinanciranje zapošljavanja u javnom radu : Revitalizacija javnih površina-za jednog (1) djelatnika na određeno vrijeme u trajanju od 6.mjeseci za bruto plaće i troškova </w:t>
            </w:r>
            <w:r w:rsidR="00E66969" w:rsidRPr="00497C0E">
              <w:rPr>
                <w:rFonts w:ascii="Times New Roman" w:hAnsi="Times New Roman"/>
                <w:sz w:val="24"/>
                <w:szCs w:val="24"/>
              </w:rPr>
              <w:t xml:space="preserve"> </w:t>
            </w:r>
            <w:r w:rsidRPr="00497C0E">
              <w:rPr>
                <w:rFonts w:ascii="Times New Roman" w:hAnsi="Times New Roman"/>
                <w:sz w:val="24"/>
                <w:szCs w:val="24"/>
              </w:rPr>
              <w:t xml:space="preserve">prijevoza </w:t>
            </w:r>
            <w:r w:rsidR="00E66969" w:rsidRPr="00497C0E">
              <w:rPr>
                <w:rFonts w:ascii="Times New Roman" w:hAnsi="Times New Roman"/>
                <w:sz w:val="24"/>
                <w:szCs w:val="24"/>
              </w:rPr>
              <w:t xml:space="preserve"> </w:t>
            </w:r>
            <w:r w:rsidRPr="00497C0E">
              <w:rPr>
                <w:rFonts w:ascii="Times New Roman" w:hAnsi="Times New Roman"/>
                <w:sz w:val="24"/>
                <w:szCs w:val="24"/>
              </w:rPr>
              <w:t xml:space="preserve">u paušalnom iznosu. </w:t>
            </w:r>
          </w:p>
          <w:p w14:paraId="712ED77F" w14:textId="42789B78" w:rsidR="009C29D1" w:rsidRPr="00497C0E" w:rsidRDefault="00E66969" w:rsidP="002F3CA5">
            <w:pPr>
              <w:pStyle w:val="Bezproreda"/>
              <w:ind w:left="-113" w:right="11397"/>
              <w:jc w:val="both"/>
              <w:rPr>
                <w:rFonts w:ascii="Times New Roman" w:hAnsi="Times New Roman"/>
                <w:sz w:val="24"/>
                <w:szCs w:val="24"/>
              </w:rPr>
            </w:pPr>
            <w:r w:rsidRPr="00497C0E">
              <w:rPr>
                <w:rFonts w:ascii="Times New Roman" w:hAnsi="Times New Roman"/>
                <w:sz w:val="24"/>
                <w:szCs w:val="24"/>
              </w:rPr>
              <w:t xml:space="preserve">                     </w:t>
            </w:r>
            <w:r w:rsidR="009C29D1" w:rsidRPr="00497C0E">
              <w:rPr>
                <w:rFonts w:ascii="Times New Roman" w:hAnsi="Times New Roman"/>
                <w:sz w:val="24"/>
                <w:szCs w:val="24"/>
              </w:rPr>
              <w:t xml:space="preserve">Tekuće pomoći od ostalih izvanproračunskih </w:t>
            </w:r>
            <w:r w:rsidR="009C29D1" w:rsidRPr="00497C0E">
              <w:rPr>
                <w:rFonts w:ascii="Times New Roman" w:hAnsi="Times New Roman"/>
                <w:sz w:val="24"/>
                <w:szCs w:val="24"/>
              </w:rPr>
              <w:tab/>
            </w:r>
            <w:r w:rsidR="009C29D1" w:rsidRPr="00497C0E">
              <w:rPr>
                <w:rFonts w:ascii="Times New Roman" w:hAnsi="Times New Roman"/>
                <w:sz w:val="24"/>
                <w:szCs w:val="24"/>
              </w:rPr>
              <w:tab/>
              <w:t xml:space="preserve">13.245,74 eura </w:t>
            </w:r>
          </w:p>
          <w:p w14:paraId="2D0E1A33" w14:textId="7FA51113" w:rsidR="009C29D1" w:rsidRPr="00497C0E" w:rsidRDefault="00E66969" w:rsidP="002F3CA5">
            <w:pPr>
              <w:pStyle w:val="Bezproreda"/>
              <w:ind w:left="-113" w:right="11397"/>
              <w:jc w:val="both"/>
              <w:rPr>
                <w:rFonts w:ascii="Times New Roman" w:hAnsi="Times New Roman"/>
                <w:sz w:val="24"/>
                <w:szCs w:val="24"/>
              </w:rPr>
            </w:pPr>
            <w:r w:rsidRPr="00497C0E">
              <w:rPr>
                <w:rFonts w:ascii="Times New Roman" w:hAnsi="Times New Roman"/>
                <w:sz w:val="24"/>
                <w:szCs w:val="24"/>
              </w:rPr>
              <w:t xml:space="preserve">                     </w:t>
            </w:r>
            <w:r w:rsidR="009C29D1" w:rsidRPr="00497C0E">
              <w:rPr>
                <w:rFonts w:ascii="Times New Roman" w:hAnsi="Times New Roman"/>
                <w:sz w:val="24"/>
                <w:szCs w:val="24"/>
              </w:rPr>
              <w:t xml:space="preserve">korisnika državnog proračuna (63415) :  </w:t>
            </w:r>
            <w:r w:rsidR="009C29D1" w:rsidRPr="00497C0E">
              <w:rPr>
                <w:rFonts w:ascii="Times New Roman" w:hAnsi="Times New Roman"/>
                <w:sz w:val="24"/>
                <w:szCs w:val="24"/>
              </w:rPr>
              <w:tab/>
            </w:r>
            <w:r w:rsidRPr="00497C0E">
              <w:rPr>
                <w:rFonts w:ascii="Times New Roman" w:hAnsi="Times New Roman"/>
                <w:sz w:val="24"/>
                <w:szCs w:val="24"/>
              </w:rPr>
              <w:t xml:space="preserve">             </w:t>
            </w:r>
          </w:p>
          <w:p w14:paraId="66A050CE" w14:textId="3ECDFE64" w:rsidR="00E66969" w:rsidRPr="00497C0E" w:rsidRDefault="00E66969" w:rsidP="002F3CA5">
            <w:pPr>
              <w:pStyle w:val="Bezproreda"/>
              <w:ind w:left="-113" w:right="11397"/>
              <w:jc w:val="both"/>
              <w:rPr>
                <w:rFonts w:ascii="Times New Roman" w:hAnsi="Times New Roman"/>
                <w:sz w:val="24"/>
                <w:szCs w:val="24"/>
              </w:rPr>
            </w:pPr>
            <w:r w:rsidRPr="00497C0E">
              <w:rPr>
                <w:rFonts w:ascii="Times New Roman" w:hAnsi="Times New Roman"/>
                <w:sz w:val="24"/>
                <w:szCs w:val="24"/>
              </w:rPr>
              <w:t xml:space="preserve">                     </w:t>
            </w:r>
            <w:r w:rsidR="009C29D1" w:rsidRPr="00497C0E">
              <w:rPr>
                <w:rFonts w:ascii="Times New Roman" w:hAnsi="Times New Roman"/>
                <w:sz w:val="24"/>
                <w:szCs w:val="24"/>
              </w:rPr>
              <w:t>HŽ Infrastruktura d .o. o - Sporazum o sufinanciranje III. izmjene i</w:t>
            </w:r>
            <w:r w:rsidRPr="00497C0E">
              <w:rPr>
                <w:rFonts w:ascii="Times New Roman" w:hAnsi="Times New Roman"/>
                <w:sz w:val="24"/>
                <w:szCs w:val="24"/>
              </w:rPr>
              <w:t xml:space="preserve"> </w:t>
            </w:r>
            <w:r w:rsidR="009C29D1" w:rsidRPr="00497C0E">
              <w:rPr>
                <w:rFonts w:ascii="Times New Roman" w:hAnsi="Times New Roman"/>
                <w:sz w:val="24"/>
                <w:szCs w:val="24"/>
              </w:rPr>
              <w:t xml:space="preserve">dopune prostornog plana </w:t>
            </w:r>
          </w:p>
          <w:p w14:paraId="110FE222" w14:textId="7EDD4897" w:rsidR="009C29D1" w:rsidRPr="00497C0E" w:rsidRDefault="009C29D1" w:rsidP="00294942">
            <w:pPr>
              <w:pStyle w:val="Bezproreda"/>
              <w:ind w:left="1134" w:right="11397"/>
              <w:jc w:val="both"/>
              <w:rPr>
                <w:rFonts w:ascii="Times New Roman" w:hAnsi="Times New Roman"/>
                <w:sz w:val="24"/>
                <w:szCs w:val="24"/>
              </w:rPr>
            </w:pPr>
            <w:r w:rsidRPr="00497C0E">
              <w:rPr>
                <w:rFonts w:ascii="Times New Roman" w:hAnsi="Times New Roman"/>
                <w:sz w:val="24"/>
                <w:szCs w:val="24"/>
              </w:rPr>
              <w:t>Općine Nova Kapela za realizaciju projekta ”Izrada projektne dokumentacije za modernizaciju željezničke dionice Okučani-Vinkovci”</w:t>
            </w:r>
          </w:p>
          <w:p w14:paraId="2962F065" w14:textId="6D3F448B" w:rsidR="009C29D1" w:rsidRPr="00497C0E" w:rsidRDefault="00E66969" w:rsidP="002F3CA5">
            <w:pPr>
              <w:pStyle w:val="Bezproreda"/>
              <w:ind w:left="-113" w:right="11397"/>
              <w:jc w:val="both"/>
              <w:rPr>
                <w:rFonts w:ascii="Times New Roman" w:hAnsi="Times New Roman"/>
                <w:sz w:val="24"/>
                <w:szCs w:val="24"/>
              </w:rPr>
            </w:pPr>
            <w:r w:rsidRPr="00497C0E">
              <w:rPr>
                <w:rFonts w:ascii="Times New Roman" w:hAnsi="Times New Roman"/>
                <w:sz w:val="24"/>
                <w:szCs w:val="24"/>
              </w:rPr>
              <w:t xml:space="preserve">                     </w:t>
            </w:r>
            <w:r w:rsidR="009C29D1" w:rsidRPr="00497C0E">
              <w:rPr>
                <w:rFonts w:ascii="Times New Roman" w:hAnsi="Times New Roman"/>
                <w:sz w:val="24"/>
                <w:szCs w:val="24"/>
              </w:rPr>
              <w:t>Tekuće pomoći iz državnog proračuna (63810)</w:t>
            </w:r>
            <w:r w:rsidR="009C29D1" w:rsidRPr="00497C0E">
              <w:rPr>
                <w:rFonts w:ascii="Times New Roman" w:hAnsi="Times New Roman"/>
                <w:sz w:val="24"/>
                <w:szCs w:val="24"/>
              </w:rPr>
              <w:tab/>
            </w:r>
            <w:r w:rsidR="009C29D1" w:rsidRPr="00497C0E">
              <w:rPr>
                <w:rFonts w:ascii="Times New Roman" w:hAnsi="Times New Roman"/>
                <w:sz w:val="24"/>
                <w:szCs w:val="24"/>
              </w:rPr>
              <w:tab/>
              <w:t>78.728,15 eura</w:t>
            </w:r>
          </w:p>
          <w:p w14:paraId="53AD1574" w14:textId="6C80E384" w:rsidR="009C29D1" w:rsidRPr="00497C0E" w:rsidRDefault="009C29D1" w:rsidP="00294942">
            <w:pPr>
              <w:pStyle w:val="Bezproreda"/>
              <w:ind w:left="1134" w:right="11397"/>
              <w:jc w:val="both"/>
              <w:rPr>
                <w:rFonts w:ascii="Times New Roman" w:hAnsi="Times New Roman"/>
                <w:sz w:val="24"/>
                <w:szCs w:val="24"/>
              </w:rPr>
            </w:pPr>
            <w:r w:rsidRPr="00497C0E">
              <w:rPr>
                <w:rFonts w:ascii="Times New Roman" w:hAnsi="Times New Roman"/>
                <w:sz w:val="24"/>
                <w:szCs w:val="24"/>
              </w:rPr>
              <w:t>temeljem prijenosa EU sredstava-Pomoć za projekt ” RADIMO I POMAŽEMO-ZAŽELI FAZA III”</w:t>
            </w:r>
          </w:p>
          <w:p w14:paraId="321CD6E9" w14:textId="1A349FF0" w:rsidR="009C29D1" w:rsidRPr="00497C0E" w:rsidRDefault="00E66969" w:rsidP="002F3CA5">
            <w:pPr>
              <w:pStyle w:val="Bezproreda"/>
              <w:ind w:left="-113" w:right="11397"/>
              <w:jc w:val="both"/>
              <w:rPr>
                <w:rFonts w:ascii="Times New Roman" w:hAnsi="Times New Roman"/>
                <w:sz w:val="24"/>
                <w:szCs w:val="24"/>
              </w:rPr>
            </w:pPr>
            <w:r w:rsidRPr="00497C0E">
              <w:rPr>
                <w:rFonts w:ascii="Times New Roman" w:hAnsi="Times New Roman"/>
                <w:sz w:val="24"/>
                <w:szCs w:val="24"/>
              </w:rPr>
              <w:t xml:space="preserve">                     </w:t>
            </w:r>
            <w:r w:rsidR="009C29D1" w:rsidRPr="00497C0E">
              <w:rPr>
                <w:rFonts w:ascii="Times New Roman" w:hAnsi="Times New Roman"/>
                <w:sz w:val="24"/>
                <w:szCs w:val="24"/>
              </w:rPr>
              <w:t>Kapitalne pomoći iz državnog proračuna (638)</w:t>
            </w:r>
            <w:r w:rsidR="009C29D1" w:rsidRPr="00497C0E">
              <w:rPr>
                <w:rFonts w:ascii="Times New Roman" w:hAnsi="Times New Roman"/>
                <w:sz w:val="24"/>
                <w:szCs w:val="24"/>
              </w:rPr>
              <w:tab/>
            </w:r>
            <w:r w:rsidR="009C29D1" w:rsidRPr="00497C0E">
              <w:rPr>
                <w:rFonts w:ascii="Times New Roman" w:hAnsi="Times New Roman"/>
                <w:sz w:val="24"/>
                <w:szCs w:val="24"/>
              </w:rPr>
              <w:tab/>
              <w:t>93.903,00 eura</w:t>
            </w:r>
          </w:p>
          <w:p w14:paraId="453DE860" w14:textId="469D75E3" w:rsidR="006E525E" w:rsidRPr="000509F1" w:rsidRDefault="00E66969" w:rsidP="00294942">
            <w:pPr>
              <w:pStyle w:val="Bezproreda"/>
              <w:ind w:left="1134" w:right="11397" w:hanging="1134"/>
              <w:jc w:val="both"/>
              <w:rPr>
                <w:rFonts w:ascii="Times New Roman" w:hAnsi="Times New Roman"/>
                <w:sz w:val="24"/>
                <w:szCs w:val="24"/>
              </w:rPr>
            </w:pPr>
            <w:r w:rsidRPr="00497C0E">
              <w:rPr>
                <w:rFonts w:ascii="Times New Roman" w:hAnsi="Times New Roman"/>
                <w:sz w:val="24"/>
                <w:szCs w:val="24"/>
              </w:rPr>
              <w:t xml:space="preserve">                   </w:t>
            </w:r>
            <w:r w:rsidR="009C29D1" w:rsidRPr="00497C0E">
              <w:rPr>
                <w:rFonts w:ascii="Times New Roman" w:hAnsi="Times New Roman"/>
                <w:sz w:val="24"/>
                <w:szCs w:val="24"/>
              </w:rPr>
              <w:t>temeljem prijenosa EU sredstava</w:t>
            </w:r>
            <w:r w:rsidR="00E3201F">
              <w:rPr>
                <w:rFonts w:ascii="Times New Roman" w:hAnsi="Times New Roman"/>
                <w:sz w:val="24"/>
                <w:szCs w:val="24"/>
              </w:rPr>
              <w:t>,</w:t>
            </w:r>
            <w:r w:rsidR="00D47B0F">
              <w:rPr>
                <w:rFonts w:ascii="Times New Roman" w:hAnsi="Times New Roman"/>
                <w:sz w:val="24"/>
                <w:szCs w:val="24"/>
              </w:rPr>
              <w:t xml:space="preserve"> </w:t>
            </w:r>
            <w:r w:rsidR="00E3201F">
              <w:rPr>
                <w:rFonts w:ascii="Times New Roman" w:hAnsi="Times New Roman"/>
                <w:sz w:val="24"/>
                <w:szCs w:val="24"/>
              </w:rPr>
              <w:t>s</w:t>
            </w:r>
            <w:r w:rsidR="009C29D1" w:rsidRPr="00497C0E">
              <w:rPr>
                <w:rFonts w:ascii="Times New Roman" w:hAnsi="Times New Roman"/>
                <w:sz w:val="24"/>
                <w:szCs w:val="24"/>
              </w:rPr>
              <w:t>redstva za provedbu operacije 8.5.2 “Uspostava i uređenje poučnih staza , vidikovaca i ostale manj</w:t>
            </w:r>
            <w:r w:rsidR="00E3201F">
              <w:rPr>
                <w:rFonts w:ascii="Times New Roman" w:hAnsi="Times New Roman"/>
                <w:sz w:val="24"/>
                <w:szCs w:val="24"/>
              </w:rPr>
              <w:t xml:space="preserve">e </w:t>
            </w:r>
            <w:r w:rsidR="009C29D1" w:rsidRPr="00497C0E">
              <w:rPr>
                <w:rFonts w:ascii="Times New Roman" w:hAnsi="Times New Roman"/>
                <w:sz w:val="24"/>
                <w:szCs w:val="24"/>
              </w:rPr>
              <w:t>infrastrukture”</w:t>
            </w:r>
            <w:r w:rsidRPr="00497C0E">
              <w:rPr>
                <w:rFonts w:ascii="Times New Roman" w:hAnsi="Times New Roman"/>
                <w:sz w:val="24"/>
                <w:szCs w:val="24"/>
              </w:rPr>
              <w:t xml:space="preserve"> </w:t>
            </w:r>
            <w:r w:rsidR="009C29D1" w:rsidRPr="00497C0E">
              <w:rPr>
                <w:rFonts w:ascii="Times New Roman" w:hAnsi="Times New Roman"/>
                <w:sz w:val="24"/>
                <w:szCs w:val="24"/>
              </w:rPr>
              <w:t>poučne staze ,šumske promatračnice</w:t>
            </w:r>
            <w:r w:rsidR="00294942">
              <w:rPr>
                <w:rFonts w:ascii="Times New Roman" w:hAnsi="Times New Roman"/>
                <w:sz w:val="24"/>
                <w:szCs w:val="24"/>
              </w:rPr>
              <w:t>.</w:t>
            </w:r>
            <w:r w:rsidR="00D47B0F" w:rsidRPr="000509F1">
              <w:rPr>
                <w:rFonts w:ascii="Times New Roman" w:hAnsi="Times New Roman"/>
                <w:sz w:val="24"/>
                <w:szCs w:val="24"/>
              </w:rPr>
              <w:fldChar w:fldCharType="begin"/>
            </w:r>
            <w:r w:rsidR="00D47B0F" w:rsidRPr="000509F1">
              <w:rPr>
                <w:rFonts w:ascii="Times New Roman" w:hAnsi="Times New Roman"/>
                <w:sz w:val="24"/>
                <w:szCs w:val="24"/>
              </w:rPr>
              <w:instrText xml:space="preserve"> LINK Word.Document.12 "C:\\Users\\Barica\\Desktop\\FINAN.IZVJ. PROR. 2023 –\\fin izvj -1.1.-30.06.2023.ONK- R 22-o.k. BILJEŠKE.docx" "OLE_LINK1" \a \h </w:instrText>
            </w:r>
            <w:r w:rsidR="00356FE3" w:rsidRPr="000509F1">
              <w:rPr>
                <w:rFonts w:ascii="Times New Roman" w:hAnsi="Times New Roman"/>
                <w:sz w:val="24"/>
                <w:szCs w:val="24"/>
              </w:rPr>
              <w:instrText xml:space="preserve"> \* MERGEFORMAT </w:instrText>
            </w:r>
            <w:r w:rsidR="00D47B0F" w:rsidRPr="000509F1">
              <w:rPr>
                <w:rFonts w:ascii="Times New Roman" w:hAnsi="Times New Roman"/>
                <w:sz w:val="24"/>
                <w:szCs w:val="24"/>
              </w:rPr>
              <w:fldChar w:fldCharType="separate"/>
            </w:r>
            <w:bookmarkStart w:id="1" w:name="OLE_LINK1"/>
          </w:p>
          <w:p w14:paraId="149643EA" w14:textId="77777777" w:rsidR="00AE1A28" w:rsidRDefault="00AE1A28" w:rsidP="00AE1A28">
            <w:pPr>
              <w:pStyle w:val="TableParagraph"/>
              <w:ind w:left="1134" w:right="11397"/>
              <w:jc w:val="both"/>
              <w:rPr>
                <w:rFonts w:ascii="Times New Roman" w:hAnsi="Times New Roman" w:cs="Times New Roman"/>
                <w:b/>
                <w:bCs/>
                <w:i/>
                <w:iCs/>
                <w:sz w:val="24"/>
                <w:szCs w:val="24"/>
                <w:u w:val="single"/>
              </w:rPr>
            </w:pPr>
          </w:p>
          <w:p w14:paraId="08887A66" w14:textId="26C5FD61" w:rsidR="00D47B0F" w:rsidRPr="000509F1" w:rsidRDefault="00D47B0F" w:rsidP="002F3CA5">
            <w:pPr>
              <w:pStyle w:val="TableParagraph"/>
              <w:ind w:left="1134" w:right="11397"/>
              <w:jc w:val="both"/>
              <w:rPr>
                <w:rFonts w:ascii="Times New Roman" w:hAnsi="Times New Roman" w:cs="Times New Roman"/>
                <w:b/>
                <w:bCs/>
                <w:i/>
                <w:iCs/>
                <w:sz w:val="24"/>
                <w:szCs w:val="24"/>
                <w:u w:val="single"/>
              </w:rPr>
            </w:pPr>
            <w:proofErr w:type="spellStart"/>
            <w:r w:rsidRPr="000509F1">
              <w:rPr>
                <w:rFonts w:ascii="Times New Roman" w:hAnsi="Times New Roman" w:cs="Times New Roman"/>
                <w:b/>
                <w:bCs/>
                <w:i/>
                <w:iCs/>
                <w:sz w:val="24"/>
                <w:szCs w:val="24"/>
                <w:u w:val="single"/>
              </w:rPr>
              <w:t>Prihodi</w:t>
            </w:r>
            <w:proofErr w:type="spellEnd"/>
            <w:r w:rsidRPr="000509F1">
              <w:rPr>
                <w:rFonts w:ascii="Times New Roman" w:hAnsi="Times New Roman" w:cs="Times New Roman"/>
                <w:b/>
                <w:bCs/>
                <w:i/>
                <w:iCs/>
                <w:sz w:val="24"/>
                <w:szCs w:val="24"/>
                <w:u w:val="single"/>
              </w:rPr>
              <w:t xml:space="preserve"> od </w:t>
            </w:r>
            <w:proofErr w:type="spellStart"/>
            <w:r w:rsidRPr="000509F1">
              <w:rPr>
                <w:rFonts w:ascii="Times New Roman" w:hAnsi="Times New Roman" w:cs="Times New Roman"/>
                <w:b/>
                <w:bCs/>
                <w:i/>
                <w:iCs/>
                <w:sz w:val="24"/>
                <w:szCs w:val="24"/>
                <w:u w:val="single"/>
              </w:rPr>
              <w:t>nefinancijske</w:t>
            </w:r>
            <w:proofErr w:type="spellEnd"/>
            <w:r w:rsidRPr="000509F1">
              <w:rPr>
                <w:rFonts w:ascii="Times New Roman" w:hAnsi="Times New Roman" w:cs="Times New Roman"/>
                <w:b/>
                <w:bCs/>
                <w:i/>
                <w:iCs/>
                <w:sz w:val="24"/>
                <w:szCs w:val="24"/>
                <w:u w:val="single"/>
              </w:rPr>
              <w:t xml:space="preserve"> </w:t>
            </w:r>
            <w:proofErr w:type="spellStart"/>
            <w:r w:rsidRPr="000509F1">
              <w:rPr>
                <w:rFonts w:ascii="Times New Roman" w:hAnsi="Times New Roman" w:cs="Times New Roman"/>
                <w:b/>
                <w:bCs/>
                <w:i/>
                <w:iCs/>
                <w:sz w:val="24"/>
                <w:szCs w:val="24"/>
                <w:u w:val="single"/>
              </w:rPr>
              <w:t>imovine</w:t>
            </w:r>
            <w:proofErr w:type="spellEnd"/>
            <w:r w:rsidRPr="000509F1">
              <w:rPr>
                <w:rFonts w:ascii="Times New Roman" w:hAnsi="Times New Roman" w:cs="Times New Roman"/>
                <w:b/>
                <w:bCs/>
                <w:i/>
                <w:iCs/>
                <w:sz w:val="24"/>
                <w:szCs w:val="24"/>
                <w:u w:val="single"/>
              </w:rPr>
              <w:t xml:space="preserve"> (64)</w:t>
            </w:r>
          </w:p>
          <w:p w14:paraId="76CC40F7" w14:textId="6A8856DA" w:rsidR="00D47B0F" w:rsidRPr="000509F1" w:rsidRDefault="00D47B0F" w:rsidP="00294942">
            <w:pPr>
              <w:pStyle w:val="TableParagraph"/>
              <w:ind w:left="1134" w:right="11397"/>
              <w:jc w:val="both"/>
              <w:rPr>
                <w:rFonts w:ascii="Times New Roman" w:hAnsi="Times New Roman" w:cs="Times New Roman"/>
                <w:sz w:val="24"/>
                <w:szCs w:val="24"/>
              </w:rPr>
            </w:pPr>
            <w:proofErr w:type="spellStart"/>
            <w:r w:rsidRPr="000509F1">
              <w:rPr>
                <w:rFonts w:ascii="Times New Roman" w:hAnsi="Times New Roman" w:cs="Times New Roman"/>
                <w:sz w:val="24"/>
                <w:szCs w:val="24"/>
              </w:rPr>
              <w:t>Prihodi</w:t>
            </w:r>
            <w:proofErr w:type="spellEnd"/>
            <w:r w:rsidRPr="000509F1">
              <w:rPr>
                <w:rFonts w:ascii="Times New Roman" w:hAnsi="Times New Roman" w:cs="Times New Roman"/>
                <w:sz w:val="24"/>
                <w:szCs w:val="24"/>
              </w:rPr>
              <w:t xml:space="preserve"> od </w:t>
            </w:r>
            <w:proofErr w:type="spellStart"/>
            <w:r w:rsidRPr="000509F1">
              <w:rPr>
                <w:rFonts w:ascii="Times New Roman" w:hAnsi="Times New Roman" w:cs="Times New Roman"/>
                <w:sz w:val="24"/>
                <w:szCs w:val="24"/>
              </w:rPr>
              <w:t>nefinancijske</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imovine</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ostvareni</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su</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iznosu</w:t>
            </w:r>
            <w:proofErr w:type="spellEnd"/>
            <w:r w:rsidRPr="000509F1">
              <w:rPr>
                <w:rFonts w:ascii="Times New Roman" w:hAnsi="Times New Roman" w:cs="Times New Roman"/>
                <w:sz w:val="24"/>
                <w:szCs w:val="24"/>
              </w:rPr>
              <w:t xml:space="preserve"> od 29.08</w:t>
            </w:r>
            <w:r w:rsidR="00B25C1E">
              <w:rPr>
                <w:rFonts w:ascii="Times New Roman" w:hAnsi="Times New Roman" w:cs="Times New Roman"/>
                <w:sz w:val="24"/>
                <w:szCs w:val="24"/>
              </w:rPr>
              <w:t>7</w:t>
            </w:r>
            <w:r w:rsidRPr="000509F1">
              <w:rPr>
                <w:rFonts w:ascii="Times New Roman" w:hAnsi="Times New Roman" w:cs="Times New Roman"/>
                <w:sz w:val="24"/>
                <w:szCs w:val="24"/>
              </w:rPr>
              <w:t>,</w:t>
            </w:r>
            <w:r w:rsidR="00B25C1E">
              <w:rPr>
                <w:rFonts w:ascii="Times New Roman" w:hAnsi="Times New Roman" w:cs="Times New Roman"/>
                <w:sz w:val="24"/>
                <w:szCs w:val="24"/>
              </w:rPr>
              <w:t>94</w:t>
            </w:r>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eura</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što</w:t>
            </w:r>
            <w:proofErr w:type="spellEnd"/>
            <w:r w:rsidRPr="000509F1">
              <w:rPr>
                <w:rFonts w:ascii="Times New Roman" w:hAnsi="Times New Roman" w:cs="Times New Roman"/>
                <w:sz w:val="24"/>
                <w:szCs w:val="24"/>
              </w:rPr>
              <w:t xml:space="preserve"> je 101,1</w:t>
            </w:r>
            <w:r w:rsidR="00B25C1E">
              <w:rPr>
                <w:rFonts w:ascii="Times New Roman" w:hAnsi="Times New Roman" w:cs="Times New Roman"/>
                <w:sz w:val="24"/>
                <w:szCs w:val="24"/>
              </w:rPr>
              <w:t>2</w:t>
            </w:r>
            <w:r w:rsidRPr="000509F1">
              <w:rPr>
                <w:rFonts w:ascii="Times New Roman" w:hAnsi="Times New Roman" w:cs="Times New Roman"/>
                <w:sz w:val="24"/>
                <w:szCs w:val="24"/>
              </w:rPr>
              <w:t xml:space="preserve"> % u </w:t>
            </w:r>
            <w:proofErr w:type="spellStart"/>
            <w:r w:rsidRPr="000509F1">
              <w:rPr>
                <w:rFonts w:ascii="Times New Roman" w:hAnsi="Times New Roman" w:cs="Times New Roman"/>
                <w:sz w:val="24"/>
                <w:szCs w:val="24"/>
              </w:rPr>
              <w:t>odnosu</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na</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ostvareno</w:t>
            </w:r>
            <w:proofErr w:type="spellEnd"/>
            <w:r w:rsidRPr="000509F1">
              <w:rPr>
                <w:rFonts w:ascii="Times New Roman" w:hAnsi="Times New Roman" w:cs="Times New Roman"/>
                <w:sz w:val="24"/>
                <w:szCs w:val="24"/>
              </w:rPr>
              <w:t xml:space="preserve"> u </w:t>
            </w:r>
            <w:proofErr w:type="spellStart"/>
            <w:r w:rsidRPr="000509F1">
              <w:rPr>
                <w:rFonts w:ascii="Times New Roman" w:hAnsi="Times New Roman" w:cs="Times New Roman"/>
                <w:sz w:val="24"/>
                <w:szCs w:val="24"/>
              </w:rPr>
              <w:t>izvještajnom</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razdoblju</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prethodne</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godine</w:t>
            </w:r>
            <w:proofErr w:type="spellEnd"/>
            <w:r w:rsidRPr="000509F1">
              <w:rPr>
                <w:rFonts w:ascii="Times New Roman" w:hAnsi="Times New Roman" w:cs="Times New Roman"/>
                <w:sz w:val="24"/>
                <w:szCs w:val="24"/>
              </w:rPr>
              <w:t>.</w:t>
            </w:r>
          </w:p>
          <w:p w14:paraId="14E5407D" w14:textId="70556720" w:rsidR="00D47B0F" w:rsidRPr="000509F1" w:rsidRDefault="00D47B0F" w:rsidP="00294942">
            <w:pPr>
              <w:pStyle w:val="TableParagraph"/>
              <w:ind w:left="1134" w:right="11397"/>
              <w:jc w:val="both"/>
              <w:rPr>
                <w:rFonts w:ascii="Times New Roman" w:hAnsi="Times New Roman" w:cs="Times New Roman"/>
                <w:sz w:val="24"/>
                <w:szCs w:val="24"/>
              </w:rPr>
            </w:pPr>
            <w:r w:rsidRPr="000509F1">
              <w:rPr>
                <w:rFonts w:ascii="Times New Roman" w:hAnsi="Times New Roman" w:cs="Times New Roman"/>
                <w:sz w:val="24"/>
                <w:szCs w:val="24"/>
              </w:rPr>
              <w:t xml:space="preserve">U </w:t>
            </w:r>
            <w:proofErr w:type="spellStart"/>
            <w:r w:rsidRPr="000509F1">
              <w:rPr>
                <w:rFonts w:ascii="Times New Roman" w:hAnsi="Times New Roman" w:cs="Times New Roman"/>
                <w:sz w:val="24"/>
                <w:szCs w:val="24"/>
              </w:rPr>
              <w:t>okviru</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navedenih</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prihoda</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evidentni</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su</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prihodi</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od</w:t>
            </w:r>
            <w:proofErr w:type="spellEnd"/>
            <w:r w:rsidRPr="000509F1">
              <w:rPr>
                <w:rFonts w:ascii="Times New Roman" w:hAnsi="Times New Roman" w:cs="Times New Roman"/>
                <w:sz w:val="24"/>
                <w:szCs w:val="24"/>
              </w:rPr>
              <w:t xml:space="preserve"> </w:t>
            </w:r>
            <w:proofErr w:type="spellStart"/>
            <w:proofErr w:type="gramStart"/>
            <w:r w:rsidR="00B25C1E">
              <w:rPr>
                <w:rFonts w:ascii="Times New Roman" w:hAnsi="Times New Roman" w:cs="Times New Roman"/>
                <w:sz w:val="24"/>
                <w:szCs w:val="24"/>
              </w:rPr>
              <w:t>kamata,pozitivnih</w:t>
            </w:r>
            <w:proofErr w:type="spellEnd"/>
            <w:proofErr w:type="gramEnd"/>
            <w:r w:rsidR="00B25C1E">
              <w:rPr>
                <w:rFonts w:ascii="Times New Roman" w:hAnsi="Times New Roman" w:cs="Times New Roman"/>
                <w:sz w:val="24"/>
                <w:szCs w:val="24"/>
              </w:rPr>
              <w:t xml:space="preserve"> </w:t>
            </w:r>
            <w:proofErr w:type="spellStart"/>
            <w:r w:rsidR="00B25C1E">
              <w:rPr>
                <w:rFonts w:ascii="Times New Roman" w:hAnsi="Times New Roman" w:cs="Times New Roman"/>
                <w:sz w:val="24"/>
                <w:szCs w:val="24"/>
              </w:rPr>
              <w:t>tečajnih</w:t>
            </w:r>
            <w:proofErr w:type="spellEnd"/>
            <w:r w:rsidR="00B25C1E">
              <w:rPr>
                <w:rFonts w:ascii="Times New Roman" w:hAnsi="Times New Roman" w:cs="Times New Roman"/>
                <w:sz w:val="24"/>
                <w:szCs w:val="24"/>
              </w:rPr>
              <w:t xml:space="preserve"> </w:t>
            </w:r>
            <w:proofErr w:type="spellStart"/>
            <w:r w:rsidR="00B25C1E">
              <w:rPr>
                <w:rFonts w:ascii="Times New Roman" w:hAnsi="Times New Roman" w:cs="Times New Roman"/>
                <w:sz w:val="24"/>
                <w:szCs w:val="24"/>
              </w:rPr>
              <w:t>razlika,</w:t>
            </w:r>
            <w:r w:rsidRPr="000509F1">
              <w:rPr>
                <w:rFonts w:ascii="Times New Roman" w:hAnsi="Times New Roman" w:cs="Times New Roman"/>
                <w:sz w:val="24"/>
                <w:szCs w:val="24"/>
              </w:rPr>
              <w:t>zakupa</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poljoprivrednog</w:t>
            </w:r>
            <w:proofErr w:type="spellEnd"/>
            <w:r w:rsidR="00294942">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zemljišta</w:t>
            </w:r>
            <w:proofErr w:type="spellEnd"/>
            <w:r w:rsidRPr="000509F1">
              <w:rPr>
                <w:rFonts w:ascii="Times New Roman" w:hAnsi="Times New Roman" w:cs="Times New Roman"/>
                <w:sz w:val="24"/>
                <w:szCs w:val="24"/>
              </w:rPr>
              <w:t xml:space="preserve"> u </w:t>
            </w:r>
            <w:proofErr w:type="spellStart"/>
            <w:r w:rsidRPr="000509F1">
              <w:rPr>
                <w:rFonts w:ascii="Times New Roman" w:hAnsi="Times New Roman" w:cs="Times New Roman"/>
                <w:sz w:val="24"/>
                <w:szCs w:val="24"/>
              </w:rPr>
              <w:t>vlasništvu</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države</w:t>
            </w:r>
            <w:proofErr w:type="spellEnd"/>
            <w:r w:rsidRPr="000509F1">
              <w:rPr>
                <w:rFonts w:ascii="Times New Roman" w:hAnsi="Times New Roman" w:cs="Times New Roman"/>
                <w:sz w:val="24"/>
                <w:szCs w:val="24"/>
              </w:rPr>
              <w:t xml:space="preserve">, od </w:t>
            </w:r>
            <w:proofErr w:type="spellStart"/>
            <w:r w:rsidRPr="000509F1">
              <w:rPr>
                <w:rFonts w:ascii="Times New Roman" w:hAnsi="Times New Roman" w:cs="Times New Roman"/>
                <w:sz w:val="24"/>
                <w:szCs w:val="24"/>
              </w:rPr>
              <w:t>najma</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Hrvatskog</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doma</w:t>
            </w:r>
            <w:proofErr w:type="spellEnd"/>
            <w:r w:rsidRPr="000509F1">
              <w:rPr>
                <w:rFonts w:ascii="Times New Roman" w:hAnsi="Times New Roman" w:cs="Times New Roman"/>
                <w:sz w:val="24"/>
                <w:szCs w:val="24"/>
              </w:rPr>
              <w:t xml:space="preserve"> u </w:t>
            </w:r>
            <w:proofErr w:type="spellStart"/>
            <w:r w:rsidRPr="000509F1">
              <w:rPr>
                <w:rFonts w:ascii="Times New Roman" w:hAnsi="Times New Roman" w:cs="Times New Roman"/>
                <w:sz w:val="24"/>
                <w:szCs w:val="24"/>
              </w:rPr>
              <w:t>Novoj</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Kapeli</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od</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zakupa</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javnih</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površina</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i</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ostalih</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objekata</w:t>
            </w:r>
            <w:proofErr w:type="spellEnd"/>
            <w:r w:rsidRPr="000509F1">
              <w:rPr>
                <w:rFonts w:ascii="Times New Roman" w:hAnsi="Times New Roman" w:cs="Times New Roman"/>
                <w:sz w:val="24"/>
                <w:szCs w:val="24"/>
              </w:rPr>
              <w:t xml:space="preserve"> u </w:t>
            </w:r>
            <w:proofErr w:type="spellStart"/>
            <w:r w:rsidRPr="000509F1">
              <w:rPr>
                <w:rFonts w:ascii="Times New Roman" w:hAnsi="Times New Roman" w:cs="Times New Roman"/>
                <w:sz w:val="24"/>
                <w:szCs w:val="24"/>
              </w:rPr>
              <w:t>vlasništvu</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Općine</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naknade</w:t>
            </w:r>
            <w:proofErr w:type="spellEnd"/>
            <w:r w:rsidRPr="000509F1">
              <w:rPr>
                <w:rFonts w:ascii="Times New Roman" w:hAnsi="Times New Roman" w:cs="Times New Roman"/>
                <w:sz w:val="24"/>
                <w:szCs w:val="24"/>
              </w:rPr>
              <w:t xml:space="preserve"> za </w:t>
            </w:r>
            <w:proofErr w:type="spellStart"/>
            <w:r w:rsidRPr="000509F1">
              <w:rPr>
                <w:rFonts w:ascii="Times New Roman" w:hAnsi="Times New Roman" w:cs="Times New Roman"/>
                <w:sz w:val="24"/>
                <w:szCs w:val="24"/>
              </w:rPr>
              <w:t>zadržavanje</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nezakonito</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izgrađenih</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građevina</w:t>
            </w:r>
            <w:proofErr w:type="spellEnd"/>
            <w:r w:rsidRPr="000509F1">
              <w:rPr>
                <w:rFonts w:ascii="Times New Roman" w:hAnsi="Times New Roman" w:cs="Times New Roman"/>
                <w:sz w:val="24"/>
                <w:szCs w:val="24"/>
              </w:rPr>
              <w:t>.</w:t>
            </w:r>
            <w:r w:rsidRPr="000509F1">
              <w:rPr>
                <w:rFonts w:ascii="Times New Roman" w:hAnsi="Times New Roman" w:cs="Times New Roman"/>
                <w:sz w:val="24"/>
                <w:szCs w:val="24"/>
              </w:rPr>
              <w:tab/>
            </w:r>
          </w:p>
          <w:p w14:paraId="06272513" w14:textId="77777777" w:rsidR="00AE1A28" w:rsidRDefault="00AE1A28" w:rsidP="002F3CA5">
            <w:pPr>
              <w:pStyle w:val="TableParagraph"/>
              <w:ind w:left="1134" w:right="11397"/>
              <w:jc w:val="both"/>
              <w:rPr>
                <w:rFonts w:ascii="Times New Roman" w:hAnsi="Times New Roman" w:cs="Times New Roman"/>
                <w:b/>
                <w:bCs/>
                <w:i/>
                <w:iCs/>
                <w:sz w:val="24"/>
                <w:szCs w:val="24"/>
                <w:u w:val="single"/>
              </w:rPr>
            </w:pPr>
          </w:p>
          <w:p w14:paraId="640EBE07" w14:textId="230807FC" w:rsidR="006E525E" w:rsidRPr="000509F1" w:rsidRDefault="00D47B0F" w:rsidP="002F3CA5">
            <w:pPr>
              <w:pStyle w:val="TableParagraph"/>
              <w:ind w:left="1134" w:right="11397"/>
              <w:jc w:val="both"/>
              <w:rPr>
                <w:rFonts w:ascii="Times New Roman" w:hAnsi="Times New Roman" w:cs="Times New Roman"/>
                <w:b/>
                <w:bCs/>
                <w:i/>
                <w:iCs/>
                <w:sz w:val="24"/>
                <w:szCs w:val="24"/>
                <w:u w:val="single"/>
              </w:rPr>
            </w:pPr>
            <w:proofErr w:type="spellStart"/>
            <w:r w:rsidRPr="000509F1">
              <w:rPr>
                <w:rFonts w:ascii="Times New Roman" w:hAnsi="Times New Roman" w:cs="Times New Roman"/>
                <w:b/>
                <w:bCs/>
                <w:i/>
                <w:iCs/>
                <w:sz w:val="24"/>
                <w:szCs w:val="24"/>
                <w:u w:val="single"/>
              </w:rPr>
              <w:t>Prihodi</w:t>
            </w:r>
            <w:proofErr w:type="spellEnd"/>
            <w:r w:rsidRPr="000509F1">
              <w:rPr>
                <w:rFonts w:ascii="Times New Roman" w:hAnsi="Times New Roman" w:cs="Times New Roman"/>
                <w:b/>
                <w:bCs/>
                <w:i/>
                <w:iCs/>
                <w:sz w:val="24"/>
                <w:szCs w:val="24"/>
                <w:u w:val="single"/>
              </w:rPr>
              <w:t xml:space="preserve"> od </w:t>
            </w:r>
            <w:proofErr w:type="spellStart"/>
            <w:r w:rsidRPr="000509F1">
              <w:rPr>
                <w:rFonts w:ascii="Times New Roman" w:hAnsi="Times New Roman" w:cs="Times New Roman"/>
                <w:b/>
                <w:bCs/>
                <w:i/>
                <w:iCs/>
                <w:sz w:val="24"/>
                <w:szCs w:val="24"/>
                <w:u w:val="single"/>
              </w:rPr>
              <w:t>upravnih</w:t>
            </w:r>
            <w:proofErr w:type="spellEnd"/>
            <w:r w:rsidRPr="000509F1">
              <w:rPr>
                <w:rFonts w:ascii="Times New Roman" w:hAnsi="Times New Roman" w:cs="Times New Roman"/>
                <w:b/>
                <w:bCs/>
                <w:i/>
                <w:iCs/>
                <w:sz w:val="24"/>
                <w:szCs w:val="24"/>
                <w:u w:val="single"/>
              </w:rPr>
              <w:t xml:space="preserve"> </w:t>
            </w:r>
            <w:proofErr w:type="spellStart"/>
            <w:r w:rsidRPr="000509F1">
              <w:rPr>
                <w:rFonts w:ascii="Times New Roman" w:hAnsi="Times New Roman" w:cs="Times New Roman"/>
                <w:b/>
                <w:bCs/>
                <w:i/>
                <w:iCs/>
                <w:sz w:val="24"/>
                <w:szCs w:val="24"/>
                <w:u w:val="single"/>
              </w:rPr>
              <w:t>i</w:t>
            </w:r>
            <w:proofErr w:type="spellEnd"/>
            <w:r w:rsidRPr="000509F1">
              <w:rPr>
                <w:rFonts w:ascii="Times New Roman" w:hAnsi="Times New Roman" w:cs="Times New Roman"/>
                <w:b/>
                <w:bCs/>
                <w:i/>
                <w:iCs/>
                <w:sz w:val="24"/>
                <w:szCs w:val="24"/>
                <w:u w:val="single"/>
              </w:rPr>
              <w:t xml:space="preserve"> </w:t>
            </w:r>
            <w:proofErr w:type="spellStart"/>
            <w:r w:rsidRPr="000509F1">
              <w:rPr>
                <w:rFonts w:ascii="Times New Roman" w:hAnsi="Times New Roman" w:cs="Times New Roman"/>
                <w:b/>
                <w:bCs/>
                <w:i/>
                <w:iCs/>
                <w:sz w:val="24"/>
                <w:szCs w:val="24"/>
                <w:u w:val="single"/>
              </w:rPr>
              <w:t>administrativnih</w:t>
            </w:r>
            <w:proofErr w:type="spellEnd"/>
            <w:r w:rsidRPr="000509F1">
              <w:rPr>
                <w:rFonts w:ascii="Times New Roman" w:hAnsi="Times New Roman" w:cs="Times New Roman"/>
                <w:b/>
                <w:bCs/>
                <w:i/>
                <w:iCs/>
                <w:sz w:val="24"/>
                <w:szCs w:val="24"/>
                <w:u w:val="single"/>
              </w:rPr>
              <w:t xml:space="preserve"> </w:t>
            </w:r>
            <w:proofErr w:type="spellStart"/>
            <w:r w:rsidRPr="000509F1">
              <w:rPr>
                <w:rFonts w:ascii="Times New Roman" w:hAnsi="Times New Roman" w:cs="Times New Roman"/>
                <w:b/>
                <w:bCs/>
                <w:i/>
                <w:iCs/>
                <w:sz w:val="24"/>
                <w:szCs w:val="24"/>
                <w:u w:val="single"/>
              </w:rPr>
              <w:t>pristojbi</w:t>
            </w:r>
            <w:proofErr w:type="spellEnd"/>
            <w:r w:rsidRPr="000509F1">
              <w:rPr>
                <w:rFonts w:ascii="Times New Roman" w:hAnsi="Times New Roman" w:cs="Times New Roman"/>
                <w:b/>
                <w:bCs/>
                <w:i/>
                <w:iCs/>
                <w:sz w:val="24"/>
                <w:szCs w:val="24"/>
                <w:u w:val="single"/>
              </w:rPr>
              <w:t xml:space="preserve"> po </w:t>
            </w:r>
            <w:proofErr w:type="spellStart"/>
            <w:r w:rsidRPr="000509F1">
              <w:rPr>
                <w:rFonts w:ascii="Times New Roman" w:hAnsi="Times New Roman" w:cs="Times New Roman"/>
                <w:b/>
                <w:bCs/>
                <w:i/>
                <w:iCs/>
                <w:sz w:val="24"/>
                <w:szCs w:val="24"/>
                <w:u w:val="single"/>
              </w:rPr>
              <w:t>posebnim</w:t>
            </w:r>
            <w:proofErr w:type="spellEnd"/>
            <w:r w:rsidRPr="000509F1">
              <w:rPr>
                <w:rFonts w:ascii="Times New Roman" w:hAnsi="Times New Roman" w:cs="Times New Roman"/>
                <w:b/>
                <w:bCs/>
                <w:i/>
                <w:iCs/>
                <w:sz w:val="24"/>
                <w:szCs w:val="24"/>
                <w:u w:val="single"/>
              </w:rPr>
              <w:t xml:space="preserve"> </w:t>
            </w:r>
            <w:proofErr w:type="spellStart"/>
            <w:r w:rsidRPr="000509F1">
              <w:rPr>
                <w:rFonts w:ascii="Times New Roman" w:hAnsi="Times New Roman" w:cs="Times New Roman"/>
                <w:b/>
                <w:bCs/>
                <w:i/>
                <w:iCs/>
                <w:sz w:val="24"/>
                <w:szCs w:val="24"/>
                <w:u w:val="single"/>
              </w:rPr>
              <w:t>propisima</w:t>
            </w:r>
            <w:proofErr w:type="spellEnd"/>
            <w:r w:rsidRPr="000509F1">
              <w:rPr>
                <w:rFonts w:ascii="Times New Roman" w:hAnsi="Times New Roman" w:cs="Times New Roman"/>
                <w:b/>
                <w:bCs/>
                <w:i/>
                <w:iCs/>
                <w:sz w:val="24"/>
                <w:szCs w:val="24"/>
                <w:u w:val="single"/>
              </w:rPr>
              <w:t xml:space="preserve"> </w:t>
            </w:r>
            <w:proofErr w:type="spellStart"/>
            <w:r w:rsidRPr="000509F1">
              <w:rPr>
                <w:rFonts w:ascii="Times New Roman" w:hAnsi="Times New Roman" w:cs="Times New Roman"/>
                <w:b/>
                <w:bCs/>
                <w:i/>
                <w:iCs/>
                <w:sz w:val="24"/>
                <w:szCs w:val="24"/>
                <w:u w:val="single"/>
              </w:rPr>
              <w:t>i</w:t>
            </w:r>
            <w:proofErr w:type="spellEnd"/>
            <w:r w:rsidRPr="000509F1">
              <w:rPr>
                <w:rFonts w:ascii="Times New Roman" w:hAnsi="Times New Roman" w:cs="Times New Roman"/>
                <w:b/>
                <w:bCs/>
                <w:i/>
                <w:iCs/>
                <w:sz w:val="24"/>
                <w:szCs w:val="24"/>
                <w:u w:val="single"/>
              </w:rPr>
              <w:t xml:space="preserve"> </w:t>
            </w:r>
            <w:proofErr w:type="spellStart"/>
            <w:r w:rsidRPr="000509F1">
              <w:rPr>
                <w:rFonts w:ascii="Times New Roman" w:hAnsi="Times New Roman" w:cs="Times New Roman"/>
                <w:b/>
                <w:bCs/>
                <w:i/>
                <w:iCs/>
                <w:sz w:val="24"/>
                <w:szCs w:val="24"/>
                <w:u w:val="single"/>
              </w:rPr>
              <w:t>naknadama</w:t>
            </w:r>
            <w:proofErr w:type="spellEnd"/>
            <w:r w:rsidRPr="000509F1">
              <w:rPr>
                <w:rFonts w:ascii="Times New Roman" w:hAnsi="Times New Roman" w:cs="Times New Roman"/>
                <w:b/>
                <w:bCs/>
                <w:i/>
                <w:iCs/>
                <w:sz w:val="24"/>
                <w:szCs w:val="24"/>
                <w:u w:val="single"/>
              </w:rPr>
              <w:t xml:space="preserve"> (65)</w:t>
            </w:r>
          </w:p>
          <w:p w14:paraId="0AAB2F6E" w14:textId="70D30535" w:rsidR="00D47B0F" w:rsidRPr="000509F1" w:rsidRDefault="00D47B0F" w:rsidP="00294942">
            <w:pPr>
              <w:pStyle w:val="TableParagraph"/>
              <w:ind w:left="1134" w:right="11397"/>
              <w:jc w:val="both"/>
              <w:rPr>
                <w:rFonts w:ascii="Times New Roman" w:hAnsi="Times New Roman" w:cs="Times New Roman"/>
                <w:sz w:val="24"/>
                <w:szCs w:val="24"/>
              </w:rPr>
            </w:pPr>
            <w:proofErr w:type="spellStart"/>
            <w:r w:rsidRPr="000509F1">
              <w:rPr>
                <w:rFonts w:ascii="Times New Roman" w:hAnsi="Times New Roman" w:cs="Times New Roman"/>
                <w:sz w:val="24"/>
                <w:szCs w:val="24"/>
              </w:rPr>
              <w:t>Prihodi</w:t>
            </w:r>
            <w:proofErr w:type="spellEnd"/>
            <w:r w:rsidRPr="000509F1">
              <w:rPr>
                <w:rFonts w:ascii="Times New Roman" w:hAnsi="Times New Roman" w:cs="Times New Roman"/>
                <w:sz w:val="24"/>
                <w:szCs w:val="24"/>
              </w:rPr>
              <w:t xml:space="preserve"> od </w:t>
            </w:r>
            <w:proofErr w:type="spellStart"/>
            <w:r w:rsidRPr="000509F1">
              <w:rPr>
                <w:rFonts w:ascii="Times New Roman" w:hAnsi="Times New Roman" w:cs="Times New Roman"/>
                <w:sz w:val="24"/>
                <w:szCs w:val="24"/>
              </w:rPr>
              <w:t>upravnih</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i</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administrativnih</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pristojbi</w:t>
            </w:r>
            <w:proofErr w:type="spellEnd"/>
            <w:r w:rsidR="00E02E98">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pristojbi</w:t>
            </w:r>
            <w:proofErr w:type="spellEnd"/>
            <w:r w:rsidRPr="000509F1">
              <w:rPr>
                <w:rFonts w:ascii="Times New Roman" w:hAnsi="Times New Roman" w:cs="Times New Roman"/>
                <w:sz w:val="24"/>
                <w:szCs w:val="24"/>
              </w:rPr>
              <w:t xml:space="preserve"> po </w:t>
            </w:r>
            <w:proofErr w:type="spellStart"/>
            <w:r w:rsidRPr="000509F1">
              <w:rPr>
                <w:rFonts w:ascii="Times New Roman" w:hAnsi="Times New Roman" w:cs="Times New Roman"/>
                <w:sz w:val="24"/>
                <w:szCs w:val="24"/>
              </w:rPr>
              <w:t>posebnim</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propisima</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i</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naknadama</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ostvareni</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su</w:t>
            </w:r>
            <w:proofErr w:type="spellEnd"/>
            <w:r w:rsidR="00294942">
              <w:rPr>
                <w:rFonts w:ascii="Times New Roman" w:hAnsi="Times New Roman" w:cs="Times New Roman"/>
                <w:sz w:val="24"/>
                <w:szCs w:val="24"/>
              </w:rPr>
              <w:t xml:space="preserve"> </w:t>
            </w:r>
            <w:r w:rsidRPr="000509F1">
              <w:rPr>
                <w:rFonts w:ascii="Times New Roman" w:hAnsi="Times New Roman" w:cs="Times New Roman"/>
                <w:sz w:val="24"/>
                <w:szCs w:val="24"/>
              </w:rPr>
              <w:t xml:space="preserve">u </w:t>
            </w:r>
            <w:proofErr w:type="spellStart"/>
            <w:r w:rsidRPr="000509F1">
              <w:rPr>
                <w:rFonts w:ascii="Times New Roman" w:hAnsi="Times New Roman" w:cs="Times New Roman"/>
                <w:sz w:val="24"/>
                <w:szCs w:val="24"/>
              </w:rPr>
              <w:t>iznosu</w:t>
            </w:r>
            <w:proofErr w:type="spellEnd"/>
            <w:r w:rsidRPr="000509F1">
              <w:rPr>
                <w:rFonts w:ascii="Times New Roman" w:hAnsi="Times New Roman" w:cs="Times New Roman"/>
                <w:sz w:val="24"/>
                <w:szCs w:val="24"/>
              </w:rPr>
              <w:t xml:space="preserve"> od 143.880,01 </w:t>
            </w:r>
            <w:proofErr w:type="spellStart"/>
            <w:r w:rsidRPr="000509F1">
              <w:rPr>
                <w:rFonts w:ascii="Times New Roman" w:hAnsi="Times New Roman" w:cs="Times New Roman"/>
                <w:sz w:val="24"/>
                <w:szCs w:val="24"/>
              </w:rPr>
              <w:t>eura</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što</w:t>
            </w:r>
            <w:proofErr w:type="spellEnd"/>
            <w:r w:rsidRPr="000509F1">
              <w:rPr>
                <w:rFonts w:ascii="Times New Roman" w:hAnsi="Times New Roman" w:cs="Times New Roman"/>
                <w:sz w:val="24"/>
                <w:szCs w:val="24"/>
              </w:rPr>
              <w:t xml:space="preserve"> je 118,8</w:t>
            </w:r>
            <w:r w:rsidR="00B25C1E">
              <w:rPr>
                <w:rFonts w:ascii="Times New Roman" w:hAnsi="Times New Roman" w:cs="Times New Roman"/>
                <w:sz w:val="24"/>
                <w:szCs w:val="24"/>
              </w:rPr>
              <w:t>0</w:t>
            </w:r>
            <w:r w:rsidRPr="000509F1">
              <w:rPr>
                <w:rFonts w:ascii="Times New Roman" w:hAnsi="Times New Roman" w:cs="Times New Roman"/>
                <w:sz w:val="24"/>
                <w:szCs w:val="24"/>
              </w:rPr>
              <w:t xml:space="preserve">% </w:t>
            </w:r>
            <w:proofErr w:type="spellStart"/>
            <w:proofErr w:type="gramStart"/>
            <w:r w:rsidRPr="000509F1">
              <w:rPr>
                <w:rFonts w:ascii="Times New Roman" w:hAnsi="Times New Roman" w:cs="Times New Roman"/>
                <w:sz w:val="24"/>
                <w:szCs w:val="24"/>
              </w:rPr>
              <w:t>odnosu</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na</w:t>
            </w:r>
            <w:proofErr w:type="spellEnd"/>
            <w:proofErr w:type="gram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ostvareno</w:t>
            </w:r>
            <w:proofErr w:type="spellEnd"/>
            <w:r w:rsidRPr="000509F1">
              <w:rPr>
                <w:rFonts w:ascii="Times New Roman" w:hAnsi="Times New Roman" w:cs="Times New Roman"/>
                <w:sz w:val="24"/>
                <w:szCs w:val="24"/>
              </w:rPr>
              <w:t xml:space="preserve"> u </w:t>
            </w:r>
            <w:proofErr w:type="spellStart"/>
            <w:r w:rsidRPr="000509F1">
              <w:rPr>
                <w:rFonts w:ascii="Times New Roman" w:hAnsi="Times New Roman" w:cs="Times New Roman"/>
                <w:sz w:val="24"/>
                <w:szCs w:val="24"/>
              </w:rPr>
              <w:t>izvještajnom</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razdoblju</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prethodne</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godine</w:t>
            </w:r>
            <w:proofErr w:type="spellEnd"/>
            <w:r w:rsidRPr="000509F1">
              <w:rPr>
                <w:rFonts w:ascii="Times New Roman" w:hAnsi="Times New Roman" w:cs="Times New Roman"/>
                <w:sz w:val="24"/>
                <w:szCs w:val="24"/>
              </w:rPr>
              <w:t xml:space="preserve"> </w:t>
            </w:r>
            <w:proofErr w:type="spellStart"/>
            <w:r w:rsidR="00294942">
              <w:rPr>
                <w:rFonts w:ascii="Times New Roman" w:hAnsi="Times New Roman" w:cs="Times New Roman"/>
                <w:sz w:val="24"/>
                <w:szCs w:val="24"/>
              </w:rPr>
              <w:t>i</w:t>
            </w:r>
            <w:r w:rsidRPr="000509F1">
              <w:rPr>
                <w:rFonts w:ascii="Times New Roman" w:hAnsi="Times New Roman" w:cs="Times New Roman"/>
                <w:sz w:val="24"/>
                <w:szCs w:val="24"/>
              </w:rPr>
              <w:t>z</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razloga</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pojačanih</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aktivnosti</w:t>
            </w:r>
            <w:proofErr w:type="spellEnd"/>
            <w:r w:rsidRPr="000509F1">
              <w:rPr>
                <w:rFonts w:ascii="Times New Roman" w:hAnsi="Times New Roman" w:cs="Times New Roman"/>
                <w:sz w:val="24"/>
                <w:szCs w:val="24"/>
              </w:rPr>
              <w:t xml:space="preserve"> u </w:t>
            </w:r>
            <w:proofErr w:type="spellStart"/>
            <w:r w:rsidRPr="000509F1">
              <w:rPr>
                <w:rFonts w:ascii="Times New Roman" w:hAnsi="Times New Roman" w:cs="Times New Roman"/>
                <w:sz w:val="24"/>
                <w:szCs w:val="24"/>
              </w:rPr>
              <w:t>naplati</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prihoda</w:t>
            </w:r>
            <w:proofErr w:type="spellEnd"/>
            <w:r w:rsidRPr="000509F1">
              <w:rPr>
                <w:rFonts w:ascii="Times New Roman" w:hAnsi="Times New Roman" w:cs="Times New Roman"/>
                <w:sz w:val="24"/>
                <w:szCs w:val="24"/>
              </w:rPr>
              <w:t>.</w:t>
            </w:r>
          </w:p>
          <w:p w14:paraId="644747D4" w14:textId="6A7BB9FD" w:rsidR="00D47B0F" w:rsidRPr="000509F1" w:rsidRDefault="00D47B0F" w:rsidP="00294942">
            <w:pPr>
              <w:pStyle w:val="TableParagraph"/>
              <w:ind w:left="1134" w:right="11397"/>
              <w:jc w:val="both"/>
              <w:rPr>
                <w:rFonts w:ascii="Times New Roman" w:hAnsi="Times New Roman" w:cs="Times New Roman"/>
                <w:sz w:val="24"/>
                <w:szCs w:val="24"/>
              </w:rPr>
            </w:pPr>
            <w:r w:rsidRPr="000509F1">
              <w:rPr>
                <w:rFonts w:ascii="Times New Roman" w:hAnsi="Times New Roman" w:cs="Times New Roman"/>
                <w:sz w:val="24"/>
                <w:szCs w:val="24"/>
              </w:rPr>
              <w:t xml:space="preserve">U </w:t>
            </w:r>
            <w:proofErr w:type="spellStart"/>
            <w:r w:rsidRPr="000509F1">
              <w:rPr>
                <w:rFonts w:ascii="Times New Roman" w:hAnsi="Times New Roman" w:cs="Times New Roman"/>
                <w:sz w:val="24"/>
                <w:szCs w:val="24"/>
              </w:rPr>
              <w:t>okviru</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ostvarenih</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prihoda</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evidentni</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su</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prihodi</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od</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pristojba</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i</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naknada</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komunalni</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doprinos</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komunalna</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naknada</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grobna</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naknada</w:t>
            </w:r>
            <w:proofErr w:type="spellEnd"/>
            <w:proofErr w:type="gramStart"/>
            <w:r w:rsidRPr="000509F1">
              <w:rPr>
                <w:rFonts w:ascii="Times New Roman" w:hAnsi="Times New Roman" w:cs="Times New Roman"/>
                <w:sz w:val="24"/>
                <w:szCs w:val="24"/>
              </w:rPr>
              <w:t>),</w:t>
            </w:r>
            <w:proofErr w:type="spellStart"/>
            <w:r w:rsidRPr="000509F1">
              <w:rPr>
                <w:rFonts w:ascii="Times New Roman" w:hAnsi="Times New Roman" w:cs="Times New Roman"/>
                <w:sz w:val="24"/>
                <w:szCs w:val="24"/>
              </w:rPr>
              <w:t>doprinosa</w:t>
            </w:r>
            <w:proofErr w:type="spellEnd"/>
            <w:proofErr w:type="gramEnd"/>
            <w:r w:rsidRPr="000509F1">
              <w:rPr>
                <w:rFonts w:ascii="Times New Roman" w:hAnsi="Times New Roman" w:cs="Times New Roman"/>
                <w:sz w:val="24"/>
                <w:szCs w:val="24"/>
              </w:rPr>
              <w:t xml:space="preserve"> za </w:t>
            </w:r>
            <w:proofErr w:type="spellStart"/>
            <w:r w:rsidRPr="000509F1">
              <w:rPr>
                <w:rFonts w:ascii="Times New Roman" w:hAnsi="Times New Roman" w:cs="Times New Roman"/>
                <w:sz w:val="24"/>
                <w:szCs w:val="24"/>
              </w:rPr>
              <w:t>šume</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i</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ostali</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nespomenuti</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prihodi</w:t>
            </w:r>
            <w:proofErr w:type="spellEnd"/>
            <w:r w:rsidRPr="000509F1">
              <w:rPr>
                <w:rFonts w:ascii="Times New Roman" w:hAnsi="Times New Roman" w:cs="Times New Roman"/>
                <w:sz w:val="24"/>
                <w:szCs w:val="24"/>
              </w:rPr>
              <w:t>.</w:t>
            </w:r>
          </w:p>
          <w:p w14:paraId="01A8C3CF" w14:textId="77777777" w:rsidR="00AE1A28" w:rsidRDefault="00AE1A28" w:rsidP="002F3CA5">
            <w:pPr>
              <w:pStyle w:val="TableParagraph"/>
              <w:tabs>
                <w:tab w:val="left" w:pos="10490"/>
              </w:tabs>
              <w:ind w:left="1134" w:right="11397"/>
              <w:jc w:val="both"/>
              <w:rPr>
                <w:rFonts w:ascii="Times New Roman" w:hAnsi="Times New Roman" w:cs="Times New Roman"/>
                <w:b/>
                <w:bCs/>
                <w:sz w:val="24"/>
                <w:szCs w:val="24"/>
                <w:u w:val="single"/>
              </w:rPr>
            </w:pPr>
          </w:p>
          <w:p w14:paraId="1D9B8B0D" w14:textId="658A31E3" w:rsidR="00D47B0F" w:rsidRPr="0029472B" w:rsidRDefault="00D47B0F" w:rsidP="002F3CA5">
            <w:pPr>
              <w:pStyle w:val="TableParagraph"/>
              <w:tabs>
                <w:tab w:val="left" w:pos="10490"/>
              </w:tabs>
              <w:ind w:left="1134" w:right="11397"/>
              <w:jc w:val="both"/>
              <w:rPr>
                <w:rFonts w:ascii="Times New Roman" w:hAnsi="Times New Roman" w:cs="Times New Roman"/>
                <w:b/>
                <w:bCs/>
                <w:sz w:val="24"/>
                <w:szCs w:val="24"/>
                <w:u w:val="single"/>
              </w:rPr>
            </w:pPr>
            <w:proofErr w:type="spellStart"/>
            <w:r w:rsidRPr="0029472B">
              <w:rPr>
                <w:rFonts w:ascii="Times New Roman" w:hAnsi="Times New Roman" w:cs="Times New Roman"/>
                <w:b/>
                <w:bCs/>
                <w:sz w:val="24"/>
                <w:szCs w:val="24"/>
                <w:u w:val="single"/>
              </w:rPr>
              <w:t>Ostali</w:t>
            </w:r>
            <w:proofErr w:type="spellEnd"/>
            <w:r w:rsidRPr="0029472B">
              <w:rPr>
                <w:rFonts w:ascii="Times New Roman" w:hAnsi="Times New Roman" w:cs="Times New Roman"/>
                <w:b/>
                <w:bCs/>
                <w:sz w:val="24"/>
                <w:szCs w:val="24"/>
                <w:u w:val="single"/>
              </w:rPr>
              <w:t xml:space="preserve"> </w:t>
            </w:r>
            <w:proofErr w:type="spellStart"/>
            <w:r w:rsidRPr="0029472B">
              <w:rPr>
                <w:rFonts w:ascii="Times New Roman" w:hAnsi="Times New Roman" w:cs="Times New Roman"/>
                <w:b/>
                <w:bCs/>
                <w:sz w:val="24"/>
                <w:szCs w:val="24"/>
                <w:u w:val="single"/>
              </w:rPr>
              <w:t>nespomenuti</w:t>
            </w:r>
            <w:proofErr w:type="spellEnd"/>
            <w:r w:rsidRPr="0029472B">
              <w:rPr>
                <w:rFonts w:ascii="Times New Roman" w:hAnsi="Times New Roman" w:cs="Times New Roman"/>
                <w:b/>
                <w:bCs/>
                <w:sz w:val="24"/>
                <w:szCs w:val="24"/>
                <w:u w:val="single"/>
              </w:rPr>
              <w:t xml:space="preserve"> </w:t>
            </w:r>
            <w:proofErr w:type="spellStart"/>
            <w:r w:rsidRPr="0029472B">
              <w:rPr>
                <w:rFonts w:ascii="Times New Roman" w:hAnsi="Times New Roman" w:cs="Times New Roman"/>
                <w:b/>
                <w:bCs/>
                <w:sz w:val="24"/>
                <w:szCs w:val="24"/>
                <w:u w:val="single"/>
              </w:rPr>
              <w:t>prihodi</w:t>
            </w:r>
            <w:proofErr w:type="spellEnd"/>
            <w:r w:rsidRPr="0029472B">
              <w:rPr>
                <w:rFonts w:ascii="Times New Roman" w:hAnsi="Times New Roman" w:cs="Times New Roman"/>
                <w:b/>
                <w:bCs/>
                <w:sz w:val="24"/>
                <w:szCs w:val="24"/>
                <w:u w:val="single"/>
              </w:rPr>
              <w:t xml:space="preserve"> (6526</w:t>
            </w:r>
            <w:r w:rsidR="00E02E98" w:rsidRPr="0029472B">
              <w:rPr>
                <w:rFonts w:ascii="Times New Roman" w:hAnsi="Times New Roman" w:cs="Times New Roman"/>
                <w:b/>
                <w:bCs/>
                <w:sz w:val="24"/>
                <w:szCs w:val="24"/>
                <w:u w:val="single"/>
              </w:rPr>
              <w:t>)</w:t>
            </w:r>
          </w:p>
          <w:p w14:paraId="73322EF0" w14:textId="002B3DD4" w:rsidR="00D47B0F" w:rsidRPr="000509F1" w:rsidRDefault="00D47B0F" w:rsidP="00AE1A28">
            <w:pPr>
              <w:pStyle w:val="TableParagraph"/>
              <w:ind w:left="1134" w:right="11397"/>
              <w:jc w:val="both"/>
              <w:rPr>
                <w:rFonts w:ascii="Times New Roman" w:hAnsi="Times New Roman" w:cs="Times New Roman"/>
                <w:sz w:val="24"/>
                <w:szCs w:val="24"/>
              </w:rPr>
            </w:pPr>
            <w:proofErr w:type="spellStart"/>
            <w:r w:rsidRPr="000509F1">
              <w:rPr>
                <w:rFonts w:ascii="Times New Roman" w:hAnsi="Times New Roman" w:cs="Times New Roman"/>
                <w:sz w:val="24"/>
                <w:szCs w:val="24"/>
              </w:rPr>
              <w:t>Ostali</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nespomenuti</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prihodi</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ostvareni</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su</w:t>
            </w:r>
            <w:proofErr w:type="spellEnd"/>
            <w:r w:rsidRPr="000509F1">
              <w:rPr>
                <w:rFonts w:ascii="Times New Roman" w:hAnsi="Times New Roman" w:cs="Times New Roman"/>
                <w:sz w:val="24"/>
                <w:szCs w:val="24"/>
              </w:rPr>
              <w:t xml:space="preserve"> u </w:t>
            </w:r>
            <w:proofErr w:type="spellStart"/>
            <w:r w:rsidRPr="000509F1">
              <w:rPr>
                <w:rFonts w:ascii="Times New Roman" w:hAnsi="Times New Roman" w:cs="Times New Roman"/>
                <w:sz w:val="24"/>
                <w:szCs w:val="24"/>
              </w:rPr>
              <w:t>iznosu</w:t>
            </w:r>
            <w:proofErr w:type="spellEnd"/>
            <w:r w:rsidRPr="000509F1">
              <w:rPr>
                <w:rFonts w:ascii="Times New Roman" w:hAnsi="Times New Roman" w:cs="Times New Roman"/>
                <w:sz w:val="24"/>
                <w:szCs w:val="24"/>
              </w:rPr>
              <w:t xml:space="preserve"> od 16.947,59 </w:t>
            </w:r>
            <w:proofErr w:type="spellStart"/>
            <w:r w:rsidRPr="000509F1">
              <w:rPr>
                <w:rFonts w:ascii="Times New Roman" w:hAnsi="Times New Roman" w:cs="Times New Roman"/>
                <w:sz w:val="24"/>
                <w:szCs w:val="24"/>
              </w:rPr>
              <w:t>eura</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što</w:t>
            </w:r>
            <w:proofErr w:type="spellEnd"/>
            <w:r w:rsidRPr="000509F1">
              <w:rPr>
                <w:rFonts w:ascii="Times New Roman" w:hAnsi="Times New Roman" w:cs="Times New Roman"/>
                <w:sz w:val="24"/>
                <w:szCs w:val="24"/>
              </w:rPr>
              <w:t xml:space="preserve"> je 147,7 % u </w:t>
            </w:r>
            <w:proofErr w:type="spellStart"/>
            <w:proofErr w:type="gramStart"/>
            <w:r w:rsidRPr="000509F1">
              <w:rPr>
                <w:rFonts w:ascii="Times New Roman" w:hAnsi="Times New Roman" w:cs="Times New Roman"/>
                <w:sz w:val="24"/>
                <w:szCs w:val="24"/>
              </w:rPr>
              <w:t>odnosu</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na</w:t>
            </w:r>
            <w:proofErr w:type="spellEnd"/>
            <w:proofErr w:type="gram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ostvareno</w:t>
            </w:r>
            <w:proofErr w:type="spellEnd"/>
            <w:r w:rsidRPr="000509F1">
              <w:rPr>
                <w:rFonts w:ascii="Times New Roman" w:hAnsi="Times New Roman" w:cs="Times New Roman"/>
                <w:sz w:val="24"/>
                <w:szCs w:val="24"/>
              </w:rPr>
              <w:t xml:space="preserve"> u </w:t>
            </w:r>
            <w:proofErr w:type="spellStart"/>
            <w:r w:rsidRPr="000509F1">
              <w:rPr>
                <w:rFonts w:ascii="Times New Roman" w:hAnsi="Times New Roman" w:cs="Times New Roman"/>
                <w:sz w:val="24"/>
                <w:szCs w:val="24"/>
              </w:rPr>
              <w:t>izvještajnom</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razdoblju</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prethodne</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godine</w:t>
            </w:r>
            <w:proofErr w:type="spellEnd"/>
          </w:p>
          <w:p w14:paraId="673F9662" w14:textId="34AAE3B0" w:rsidR="00D47B0F" w:rsidRPr="000509F1" w:rsidRDefault="00D47B0F" w:rsidP="00294942">
            <w:pPr>
              <w:pStyle w:val="TableParagraph"/>
              <w:ind w:left="1134" w:right="11397"/>
              <w:jc w:val="both"/>
              <w:rPr>
                <w:rFonts w:ascii="Times New Roman" w:hAnsi="Times New Roman" w:cs="Times New Roman"/>
                <w:sz w:val="24"/>
                <w:szCs w:val="24"/>
              </w:rPr>
            </w:pPr>
            <w:r w:rsidRPr="000509F1">
              <w:rPr>
                <w:rFonts w:ascii="Times New Roman" w:hAnsi="Times New Roman" w:cs="Times New Roman"/>
                <w:sz w:val="24"/>
                <w:szCs w:val="24"/>
              </w:rPr>
              <w:t xml:space="preserve">U </w:t>
            </w:r>
            <w:proofErr w:type="spellStart"/>
            <w:r w:rsidRPr="000509F1">
              <w:rPr>
                <w:rFonts w:ascii="Times New Roman" w:hAnsi="Times New Roman" w:cs="Times New Roman"/>
                <w:sz w:val="24"/>
                <w:szCs w:val="24"/>
              </w:rPr>
              <w:t>okviru</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ostvarenih</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prihoda</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evidentni</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su</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prihodi</w:t>
            </w:r>
            <w:proofErr w:type="spellEnd"/>
            <w:r w:rsidR="00294942">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od</w:t>
            </w:r>
            <w:proofErr w:type="spellEnd"/>
            <w:r w:rsidR="00294942">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usluga</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na</w:t>
            </w:r>
            <w:proofErr w:type="spellEnd"/>
            <w:r w:rsidRPr="000509F1">
              <w:rPr>
                <w:rFonts w:ascii="Times New Roman" w:hAnsi="Times New Roman" w:cs="Times New Roman"/>
                <w:sz w:val="24"/>
                <w:szCs w:val="24"/>
              </w:rPr>
              <w:t xml:space="preserve"> </w:t>
            </w:r>
            <w:proofErr w:type="spellStart"/>
            <w:proofErr w:type="gramStart"/>
            <w:r w:rsidRPr="000509F1">
              <w:rPr>
                <w:rFonts w:ascii="Times New Roman" w:hAnsi="Times New Roman" w:cs="Times New Roman"/>
                <w:sz w:val="24"/>
                <w:szCs w:val="24"/>
              </w:rPr>
              <w:t>groblju</w:t>
            </w:r>
            <w:proofErr w:type="spellEnd"/>
            <w:r w:rsidR="00294942">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naknade</w:t>
            </w:r>
            <w:proofErr w:type="spellEnd"/>
            <w:proofErr w:type="gramEnd"/>
            <w:r w:rsidRPr="000509F1">
              <w:rPr>
                <w:rFonts w:ascii="Times New Roman" w:hAnsi="Times New Roman" w:cs="Times New Roman"/>
                <w:sz w:val="24"/>
                <w:szCs w:val="24"/>
              </w:rPr>
              <w:t xml:space="preserve"> za </w:t>
            </w:r>
            <w:proofErr w:type="spellStart"/>
            <w:r w:rsidRPr="000509F1">
              <w:rPr>
                <w:rFonts w:ascii="Times New Roman" w:hAnsi="Times New Roman" w:cs="Times New Roman"/>
                <w:sz w:val="24"/>
                <w:szCs w:val="24"/>
              </w:rPr>
              <w:t>izvođenje</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lastRenderedPageBreak/>
              <w:t>klesarskih</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radova</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na</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groblju</w:t>
            </w:r>
            <w:proofErr w:type="spellEnd"/>
            <w:r w:rsidRPr="000509F1">
              <w:rPr>
                <w:rFonts w:ascii="Times New Roman" w:hAnsi="Times New Roman" w:cs="Times New Roman"/>
                <w:sz w:val="24"/>
                <w:szCs w:val="24"/>
              </w:rPr>
              <w:t xml:space="preserve"> , od </w:t>
            </w:r>
            <w:proofErr w:type="spellStart"/>
            <w:r w:rsidRPr="000509F1">
              <w:rPr>
                <w:rFonts w:ascii="Times New Roman" w:hAnsi="Times New Roman" w:cs="Times New Roman"/>
                <w:sz w:val="24"/>
                <w:szCs w:val="24"/>
              </w:rPr>
              <w:t>usluge</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naplate</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vodnog</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doprinosa</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naknade</w:t>
            </w:r>
            <w:proofErr w:type="spellEnd"/>
            <w:r w:rsidRPr="000509F1">
              <w:rPr>
                <w:rFonts w:ascii="Times New Roman" w:hAnsi="Times New Roman" w:cs="Times New Roman"/>
                <w:sz w:val="24"/>
                <w:szCs w:val="24"/>
              </w:rPr>
              <w:t xml:space="preserve"> za </w:t>
            </w:r>
            <w:proofErr w:type="spellStart"/>
            <w:r w:rsidRPr="000509F1">
              <w:rPr>
                <w:rFonts w:ascii="Times New Roman" w:hAnsi="Times New Roman" w:cs="Times New Roman"/>
                <w:sz w:val="24"/>
                <w:szCs w:val="24"/>
              </w:rPr>
              <w:t>obavljanje</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prodaje</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putem</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pokretnih</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trgovina</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povrata</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sredstava</w:t>
            </w:r>
            <w:proofErr w:type="spellEnd"/>
            <w:r w:rsidRPr="000509F1">
              <w:rPr>
                <w:rFonts w:ascii="Times New Roman" w:hAnsi="Times New Roman" w:cs="Times New Roman"/>
                <w:sz w:val="24"/>
                <w:szCs w:val="24"/>
              </w:rPr>
              <w:t xml:space="preserve"> u </w:t>
            </w:r>
            <w:proofErr w:type="spellStart"/>
            <w:r w:rsidRPr="000509F1">
              <w:rPr>
                <w:rFonts w:ascii="Times New Roman" w:hAnsi="Times New Roman" w:cs="Times New Roman"/>
                <w:sz w:val="24"/>
                <w:szCs w:val="24"/>
              </w:rPr>
              <w:t>proračun</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i</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ostali</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prihodi</w:t>
            </w:r>
            <w:proofErr w:type="spellEnd"/>
            <w:r w:rsidRPr="000509F1">
              <w:rPr>
                <w:rFonts w:ascii="Times New Roman" w:hAnsi="Times New Roman" w:cs="Times New Roman"/>
                <w:sz w:val="24"/>
                <w:szCs w:val="24"/>
              </w:rPr>
              <w:t>.</w:t>
            </w:r>
            <w:bookmarkEnd w:id="1"/>
          </w:p>
          <w:p w14:paraId="65DE89E2" w14:textId="0D792EB5" w:rsidR="00D65CF2" w:rsidRDefault="00D47B0F" w:rsidP="002F3CA5">
            <w:pPr>
              <w:pStyle w:val="TableParagraph"/>
              <w:ind w:left="1134" w:right="11397"/>
              <w:jc w:val="both"/>
              <w:rPr>
                <w:rFonts w:ascii="Times New Roman" w:hAnsi="Times New Roman" w:cs="Times New Roman"/>
                <w:sz w:val="24"/>
                <w:szCs w:val="24"/>
              </w:rPr>
            </w:pPr>
            <w:r w:rsidRPr="000509F1">
              <w:rPr>
                <w:rFonts w:ascii="Times New Roman" w:hAnsi="Times New Roman" w:cs="Times New Roman"/>
                <w:sz w:val="24"/>
                <w:szCs w:val="24"/>
              </w:rPr>
              <w:fldChar w:fldCharType="end"/>
            </w:r>
          </w:p>
          <w:p w14:paraId="526BDFD8" w14:textId="77777777" w:rsidR="002F3CA5" w:rsidRPr="000509F1" w:rsidRDefault="002F3CA5" w:rsidP="002F3CA5">
            <w:pPr>
              <w:pStyle w:val="TableParagraph"/>
              <w:ind w:left="1134" w:right="11397"/>
              <w:jc w:val="both"/>
              <w:rPr>
                <w:rFonts w:ascii="Times New Roman" w:hAnsi="Times New Roman" w:cs="Times New Roman"/>
                <w:sz w:val="24"/>
                <w:szCs w:val="24"/>
              </w:rPr>
            </w:pPr>
          </w:p>
          <w:p w14:paraId="49AFBF5D" w14:textId="2C4CF43D" w:rsidR="004438C8" w:rsidRPr="000509F1" w:rsidRDefault="004438C8" w:rsidP="004438C8">
            <w:pPr>
              <w:pStyle w:val="TableParagraph"/>
              <w:ind w:left="1134" w:right="11397"/>
              <w:jc w:val="both"/>
              <w:rPr>
                <w:rFonts w:ascii="Times New Roman" w:hAnsi="Times New Roman" w:cs="Times New Roman"/>
                <w:b/>
                <w:bCs/>
                <w:i/>
                <w:iCs/>
                <w:sz w:val="24"/>
                <w:szCs w:val="24"/>
                <w:u w:val="single"/>
              </w:rPr>
            </w:pPr>
            <w:proofErr w:type="spellStart"/>
            <w:r w:rsidRPr="000509F1">
              <w:rPr>
                <w:rFonts w:ascii="Times New Roman" w:hAnsi="Times New Roman" w:cs="Times New Roman"/>
                <w:b/>
                <w:bCs/>
                <w:i/>
                <w:iCs/>
                <w:sz w:val="24"/>
                <w:szCs w:val="24"/>
                <w:u w:val="single"/>
              </w:rPr>
              <w:t>Prihodi</w:t>
            </w:r>
            <w:proofErr w:type="spellEnd"/>
            <w:r w:rsidRPr="000509F1">
              <w:rPr>
                <w:rFonts w:ascii="Times New Roman" w:hAnsi="Times New Roman" w:cs="Times New Roman"/>
                <w:b/>
                <w:bCs/>
                <w:i/>
                <w:iCs/>
                <w:sz w:val="24"/>
                <w:szCs w:val="24"/>
                <w:u w:val="single"/>
              </w:rPr>
              <w:t xml:space="preserve"> od </w:t>
            </w:r>
            <w:proofErr w:type="spellStart"/>
            <w:r w:rsidR="003060AF">
              <w:rPr>
                <w:rFonts w:ascii="Times New Roman" w:hAnsi="Times New Roman" w:cs="Times New Roman"/>
                <w:b/>
                <w:bCs/>
                <w:i/>
                <w:iCs/>
                <w:sz w:val="24"/>
                <w:szCs w:val="24"/>
                <w:u w:val="single"/>
              </w:rPr>
              <w:t>prodaje</w:t>
            </w:r>
            <w:proofErr w:type="spellEnd"/>
            <w:r w:rsidR="003060AF">
              <w:rPr>
                <w:rFonts w:ascii="Times New Roman" w:hAnsi="Times New Roman" w:cs="Times New Roman"/>
                <w:b/>
                <w:bCs/>
                <w:i/>
                <w:iCs/>
                <w:sz w:val="24"/>
                <w:szCs w:val="24"/>
                <w:u w:val="single"/>
              </w:rPr>
              <w:t xml:space="preserve"> </w:t>
            </w:r>
            <w:proofErr w:type="spellStart"/>
            <w:r w:rsidRPr="000509F1">
              <w:rPr>
                <w:rFonts w:ascii="Times New Roman" w:hAnsi="Times New Roman" w:cs="Times New Roman"/>
                <w:b/>
                <w:bCs/>
                <w:i/>
                <w:iCs/>
                <w:sz w:val="24"/>
                <w:szCs w:val="24"/>
                <w:u w:val="single"/>
              </w:rPr>
              <w:t>nefinancijske</w:t>
            </w:r>
            <w:proofErr w:type="spellEnd"/>
            <w:r w:rsidRPr="000509F1">
              <w:rPr>
                <w:rFonts w:ascii="Times New Roman" w:hAnsi="Times New Roman" w:cs="Times New Roman"/>
                <w:b/>
                <w:bCs/>
                <w:i/>
                <w:iCs/>
                <w:sz w:val="24"/>
                <w:szCs w:val="24"/>
                <w:u w:val="single"/>
              </w:rPr>
              <w:t xml:space="preserve"> </w:t>
            </w:r>
            <w:proofErr w:type="spellStart"/>
            <w:r w:rsidRPr="000509F1">
              <w:rPr>
                <w:rFonts w:ascii="Times New Roman" w:hAnsi="Times New Roman" w:cs="Times New Roman"/>
                <w:b/>
                <w:bCs/>
                <w:i/>
                <w:iCs/>
                <w:sz w:val="24"/>
                <w:szCs w:val="24"/>
                <w:u w:val="single"/>
              </w:rPr>
              <w:t>imovine</w:t>
            </w:r>
            <w:proofErr w:type="spellEnd"/>
            <w:r w:rsidRPr="000509F1">
              <w:rPr>
                <w:rFonts w:ascii="Times New Roman" w:hAnsi="Times New Roman" w:cs="Times New Roman"/>
                <w:b/>
                <w:bCs/>
                <w:i/>
                <w:iCs/>
                <w:sz w:val="24"/>
                <w:szCs w:val="24"/>
                <w:u w:val="single"/>
              </w:rPr>
              <w:t xml:space="preserve"> (</w:t>
            </w:r>
            <w:r w:rsidR="003060AF">
              <w:rPr>
                <w:rFonts w:ascii="Times New Roman" w:hAnsi="Times New Roman" w:cs="Times New Roman"/>
                <w:b/>
                <w:bCs/>
                <w:i/>
                <w:iCs/>
                <w:sz w:val="24"/>
                <w:szCs w:val="24"/>
                <w:u w:val="single"/>
              </w:rPr>
              <w:t>7</w:t>
            </w:r>
            <w:r w:rsidRPr="000509F1">
              <w:rPr>
                <w:rFonts w:ascii="Times New Roman" w:hAnsi="Times New Roman" w:cs="Times New Roman"/>
                <w:b/>
                <w:bCs/>
                <w:i/>
                <w:iCs/>
                <w:sz w:val="24"/>
                <w:szCs w:val="24"/>
                <w:u w:val="single"/>
              </w:rPr>
              <w:t>)</w:t>
            </w:r>
          </w:p>
          <w:p w14:paraId="0FEC8807" w14:textId="77777777" w:rsidR="00AE1A28" w:rsidRDefault="00AE1A28" w:rsidP="004438C8">
            <w:pPr>
              <w:pStyle w:val="TableParagraph"/>
              <w:ind w:left="1134" w:right="11397"/>
              <w:jc w:val="both"/>
              <w:rPr>
                <w:rFonts w:ascii="Times New Roman" w:hAnsi="Times New Roman" w:cs="Times New Roman"/>
                <w:sz w:val="24"/>
                <w:szCs w:val="24"/>
              </w:rPr>
            </w:pPr>
          </w:p>
          <w:p w14:paraId="764D262D" w14:textId="3947BB63" w:rsidR="004438C8" w:rsidRPr="000509F1" w:rsidRDefault="004438C8" w:rsidP="004438C8">
            <w:pPr>
              <w:pStyle w:val="TableParagraph"/>
              <w:ind w:left="1134" w:right="11397"/>
              <w:jc w:val="both"/>
              <w:rPr>
                <w:rFonts w:ascii="Times New Roman" w:hAnsi="Times New Roman" w:cs="Times New Roman"/>
                <w:sz w:val="24"/>
                <w:szCs w:val="24"/>
              </w:rPr>
            </w:pPr>
            <w:proofErr w:type="spellStart"/>
            <w:r w:rsidRPr="000509F1">
              <w:rPr>
                <w:rFonts w:ascii="Times New Roman" w:hAnsi="Times New Roman" w:cs="Times New Roman"/>
                <w:sz w:val="24"/>
                <w:szCs w:val="24"/>
              </w:rPr>
              <w:t>Prihodi</w:t>
            </w:r>
            <w:proofErr w:type="spellEnd"/>
            <w:r w:rsidRPr="000509F1">
              <w:rPr>
                <w:rFonts w:ascii="Times New Roman" w:hAnsi="Times New Roman" w:cs="Times New Roman"/>
                <w:sz w:val="24"/>
                <w:szCs w:val="24"/>
              </w:rPr>
              <w:t xml:space="preserve"> od </w:t>
            </w:r>
            <w:proofErr w:type="spellStart"/>
            <w:r w:rsidR="003060AF">
              <w:rPr>
                <w:rFonts w:ascii="Times New Roman" w:hAnsi="Times New Roman" w:cs="Times New Roman"/>
                <w:sz w:val="24"/>
                <w:szCs w:val="24"/>
              </w:rPr>
              <w:t>prodaje</w:t>
            </w:r>
            <w:proofErr w:type="spellEnd"/>
            <w:r w:rsidR="003060AF">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nefinancijske</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imovine</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ostvareni</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su</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iznosu</w:t>
            </w:r>
            <w:proofErr w:type="spellEnd"/>
            <w:r w:rsidRPr="000509F1">
              <w:rPr>
                <w:rFonts w:ascii="Times New Roman" w:hAnsi="Times New Roman" w:cs="Times New Roman"/>
                <w:sz w:val="24"/>
                <w:szCs w:val="24"/>
              </w:rPr>
              <w:t xml:space="preserve"> od </w:t>
            </w:r>
            <w:r w:rsidR="003060AF">
              <w:rPr>
                <w:rFonts w:ascii="Times New Roman" w:hAnsi="Times New Roman" w:cs="Times New Roman"/>
                <w:sz w:val="24"/>
                <w:szCs w:val="24"/>
              </w:rPr>
              <w:t>52.905,93</w:t>
            </w:r>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eura</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što</w:t>
            </w:r>
            <w:proofErr w:type="spellEnd"/>
            <w:r w:rsidRPr="000509F1">
              <w:rPr>
                <w:rFonts w:ascii="Times New Roman" w:hAnsi="Times New Roman" w:cs="Times New Roman"/>
                <w:sz w:val="24"/>
                <w:szCs w:val="24"/>
              </w:rPr>
              <w:t xml:space="preserve"> je </w:t>
            </w:r>
            <w:r w:rsidR="003060AF">
              <w:rPr>
                <w:rFonts w:ascii="Times New Roman" w:hAnsi="Times New Roman" w:cs="Times New Roman"/>
                <w:sz w:val="24"/>
                <w:szCs w:val="24"/>
              </w:rPr>
              <w:t>214,24</w:t>
            </w:r>
            <w:r w:rsidRPr="000509F1">
              <w:rPr>
                <w:rFonts w:ascii="Times New Roman" w:hAnsi="Times New Roman" w:cs="Times New Roman"/>
                <w:sz w:val="24"/>
                <w:szCs w:val="24"/>
              </w:rPr>
              <w:t xml:space="preserve"> % u </w:t>
            </w:r>
            <w:proofErr w:type="spellStart"/>
            <w:r w:rsidRPr="000509F1">
              <w:rPr>
                <w:rFonts w:ascii="Times New Roman" w:hAnsi="Times New Roman" w:cs="Times New Roman"/>
                <w:sz w:val="24"/>
                <w:szCs w:val="24"/>
              </w:rPr>
              <w:t>odnosu</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na</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ostvareno</w:t>
            </w:r>
            <w:proofErr w:type="spellEnd"/>
            <w:r w:rsidRPr="000509F1">
              <w:rPr>
                <w:rFonts w:ascii="Times New Roman" w:hAnsi="Times New Roman" w:cs="Times New Roman"/>
                <w:sz w:val="24"/>
                <w:szCs w:val="24"/>
              </w:rPr>
              <w:t xml:space="preserve"> u </w:t>
            </w:r>
            <w:proofErr w:type="spellStart"/>
            <w:r w:rsidRPr="000509F1">
              <w:rPr>
                <w:rFonts w:ascii="Times New Roman" w:hAnsi="Times New Roman" w:cs="Times New Roman"/>
                <w:sz w:val="24"/>
                <w:szCs w:val="24"/>
              </w:rPr>
              <w:t>izvještajnom</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razdoblju</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prethodne</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godine</w:t>
            </w:r>
            <w:proofErr w:type="spellEnd"/>
            <w:r w:rsidRPr="000509F1">
              <w:rPr>
                <w:rFonts w:ascii="Times New Roman" w:hAnsi="Times New Roman" w:cs="Times New Roman"/>
                <w:sz w:val="24"/>
                <w:szCs w:val="24"/>
              </w:rPr>
              <w:t>.</w:t>
            </w:r>
          </w:p>
          <w:p w14:paraId="6ACDD8E8" w14:textId="4616027B" w:rsidR="003060AF" w:rsidRDefault="004438C8" w:rsidP="004438C8">
            <w:pPr>
              <w:pStyle w:val="TableParagraph"/>
              <w:ind w:left="1134" w:right="11397"/>
              <w:jc w:val="both"/>
              <w:rPr>
                <w:rFonts w:ascii="Times New Roman" w:hAnsi="Times New Roman" w:cs="Times New Roman"/>
                <w:sz w:val="24"/>
                <w:szCs w:val="24"/>
              </w:rPr>
            </w:pPr>
            <w:r w:rsidRPr="000509F1">
              <w:rPr>
                <w:rFonts w:ascii="Times New Roman" w:hAnsi="Times New Roman" w:cs="Times New Roman"/>
                <w:sz w:val="24"/>
                <w:szCs w:val="24"/>
              </w:rPr>
              <w:t xml:space="preserve">U </w:t>
            </w:r>
            <w:proofErr w:type="spellStart"/>
            <w:r w:rsidRPr="000509F1">
              <w:rPr>
                <w:rFonts w:ascii="Times New Roman" w:hAnsi="Times New Roman" w:cs="Times New Roman"/>
                <w:sz w:val="24"/>
                <w:szCs w:val="24"/>
              </w:rPr>
              <w:t>okviru</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navedenih</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prihoda</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evidentni</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su</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prihodi</w:t>
            </w:r>
            <w:proofErr w:type="spellEnd"/>
            <w:r w:rsidRPr="000509F1">
              <w:rPr>
                <w:rFonts w:ascii="Times New Roman" w:hAnsi="Times New Roman" w:cs="Times New Roman"/>
                <w:sz w:val="24"/>
                <w:szCs w:val="24"/>
              </w:rPr>
              <w:t xml:space="preserve"> </w:t>
            </w:r>
            <w:proofErr w:type="spellStart"/>
            <w:r w:rsidRPr="000509F1">
              <w:rPr>
                <w:rFonts w:ascii="Times New Roman" w:hAnsi="Times New Roman" w:cs="Times New Roman"/>
                <w:sz w:val="24"/>
                <w:szCs w:val="24"/>
              </w:rPr>
              <w:t>od</w:t>
            </w:r>
            <w:proofErr w:type="spellEnd"/>
            <w:r w:rsidRPr="000509F1">
              <w:rPr>
                <w:rFonts w:ascii="Times New Roman" w:hAnsi="Times New Roman" w:cs="Times New Roman"/>
                <w:sz w:val="24"/>
                <w:szCs w:val="24"/>
              </w:rPr>
              <w:t xml:space="preserve"> </w:t>
            </w:r>
            <w:proofErr w:type="spellStart"/>
            <w:r w:rsidR="003060AF">
              <w:rPr>
                <w:rFonts w:ascii="Times New Roman" w:hAnsi="Times New Roman" w:cs="Times New Roman"/>
                <w:sz w:val="24"/>
                <w:szCs w:val="24"/>
              </w:rPr>
              <w:t>prodaje</w:t>
            </w:r>
            <w:proofErr w:type="spellEnd"/>
            <w:r w:rsidR="003060AF">
              <w:rPr>
                <w:rFonts w:ascii="Times New Roman" w:hAnsi="Times New Roman" w:cs="Times New Roman"/>
                <w:sz w:val="24"/>
                <w:szCs w:val="24"/>
              </w:rPr>
              <w:t xml:space="preserve"> </w:t>
            </w:r>
            <w:proofErr w:type="spellStart"/>
            <w:r w:rsidR="003060AF">
              <w:rPr>
                <w:rFonts w:ascii="Times New Roman" w:hAnsi="Times New Roman" w:cs="Times New Roman"/>
                <w:sz w:val="24"/>
                <w:szCs w:val="24"/>
              </w:rPr>
              <w:t>poljoprivrednog</w:t>
            </w:r>
            <w:proofErr w:type="spellEnd"/>
            <w:r w:rsidR="003060AF">
              <w:rPr>
                <w:rFonts w:ascii="Times New Roman" w:hAnsi="Times New Roman" w:cs="Times New Roman"/>
                <w:sz w:val="24"/>
                <w:szCs w:val="24"/>
              </w:rPr>
              <w:t xml:space="preserve"> </w:t>
            </w:r>
            <w:proofErr w:type="spellStart"/>
            <w:r w:rsidR="003060AF">
              <w:rPr>
                <w:rFonts w:ascii="Times New Roman" w:hAnsi="Times New Roman" w:cs="Times New Roman"/>
                <w:sz w:val="24"/>
                <w:szCs w:val="24"/>
              </w:rPr>
              <w:t>zemljišta</w:t>
            </w:r>
            <w:proofErr w:type="spellEnd"/>
            <w:r w:rsidR="003060AF">
              <w:rPr>
                <w:rFonts w:ascii="Times New Roman" w:hAnsi="Times New Roman" w:cs="Times New Roman"/>
                <w:sz w:val="24"/>
                <w:szCs w:val="24"/>
              </w:rPr>
              <w:t xml:space="preserve"> u </w:t>
            </w:r>
            <w:proofErr w:type="spellStart"/>
            <w:r w:rsidR="003060AF">
              <w:rPr>
                <w:rFonts w:ascii="Times New Roman" w:hAnsi="Times New Roman" w:cs="Times New Roman"/>
                <w:sz w:val="24"/>
                <w:szCs w:val="24"/>
              </w:rPr>
              <w:t>vlasništvu</w:t>
            </w:r>
            <w:proofErr w:type="spellEnd"/>
            <w:r w:rsidR="003060AF">
              <w:rPr>
                <w:rFonts w:ascii="Times New Roman" w:hAnsi="Times New Roman" w:cs="Times New Roman"/>
                <w:sz w:val="24"/>
                <w:szCs w:val="24"/>
              </w:rPr>
              <w:t xml:space="preserve"> </w:t>
            </w:r>
            <w:proofErr w:type="spellStart"/>
            <w:proofErr w:type="gramStart"/>
            <w:r w:rsidR="003060AF">
              <w:rPr>
                <w:rFonts w:ascii="Times New Roman" w:hAnsi="Times New Roman" w:cs="Times New Roman"/>
                <w:sz w:val="24"/>
                <w:szCs w:val="24"/>
              </w:rPr>
              <w:t>države</w:t>
            </w:r>
            <w:proofErr w:type="spellEnd"/>
            <w:r w:rsidR="003060AF">
              <w:rPr>
                <w:rFonts w:ascii="Times New Roman" w:hAnsi="Times New Roman" w:cs="Times New Roman"/>
                <w:sz w:val="24"/>
                <w:szCs w:val="24"/>
              </w:rPr>
              <w:t xml:space="preserve">  </w:t>
            </w:r>
            <w:proofErr w:type="spellStart"/>
            <w:r w:rsidR="003060AF">
              <w:rPr>
                <w:rFonts w:ascii="Times New Roman" w:hAnsi="Times New Roman" w:cs="Times New Roman"/>
                <w:sz w:val="24"/>
                <w:szCs w:val="24"/>
              </w:rPr>
              <w:t>i</w:t>
            </w:r>
            <w:proofErr w:type="spellEnd"/>
            <w:proofErr w:type="gramEnd"/>
            <w:r w:rsidR="003060AF">
              <w:rPr>
                <w:rFonts w:ascii="Times New Roman" w:hAnsi="Times New Roman" w:cs="Times New Roman"/>
                <w:sz w:val="24"/>
                <w:szCs w:val="24"/>
              </w:rPr>
              <w:t xml:space="preserve"> od </w:t>
            </w:r>
            <w:proofErr w:type="spellStart"/>
            <w:r w:rsidR="003060AF">
              <w:rPr>
                <w:rFonts w:ascii="Times New Roman" w:hAnsi="Times New Roman" w:cs="Times New Roman"/>
                <w:sz w:val="24"/>
                <w:szCs w:val="24"/>
              </w:rPr>
              <w:t>prodaje</w:t>
            </w:r>
            <w:proofErr w:type="spellEnd"/>
            <w:r w:rsidR="003060AF">
              <w:rPr>
                <w:rFonts w:ascii="Times New Roman" w:hAnsi="Times New Roman" w:cs="Times New Roman"/>
                <w:sz w:val="24"/>
                <w:szCs w:val="24"/>
              </w:rPr>
              <w:t xml:space="preserve"> </w:t>
            </w:r>
            <w:proofErr w:type="spellStart"/>
            <w:r w:rsidR="003060AF">
              <w:rPr>
                <w:rFonts w:ascii="Times New Roman" w:hAnsi="Times New Roman" w:cs="Times New Roman"/>
                <w:sz w:val="24"/>
                <w:szCs w:val="24"/>
              </w:rPr>
              <w:t>nekretnina</w:t>
            </w:r>
            <w:proofErr w:type="spellEnd"/>
            <w:r w:rsidR="003060AF">
              <w:rPr>
                <w:rFonts w:ascii="Times New Roman" w:hAnsi="Times New Roman" w:cs="Times New Roman"/>
                <w:sz w:val="24"/>
                <w:szCs w:val="24"/>
              </w:rPr>
              <w:t xml:space="preserve"> u </w:t>
            </w:r>
            <w:proofErr w:type="spellStart"/>
            <w:r w:rsidR="003060AF">
              <w:rPr>
                <w:rFonts w:ascii="Times New Roman" w:hAnsi="Times New Roman" w:cs="Times New Roman"/>
                <w:sz w:val="24"/>
                <w:szCs w:val="24"/>
              </w:rPr>
              <w:t>vlasništvu</w:t>
            </w:r>
            <w:proofErr w:type="spellEnd"/>
            <w:r w:rsidR="003060AF">
              <w:rPr>
                <w:rFonts w:ascii="Times New Roman" w:hAnsi="Times New Roman" w:cs="Times New Roman"/>
                <w:sz w:val="24"/>
                <w:szCs w:val="24"/>
              </w:rPr>
              <w:t xml:space="preserve"> </w:t>
            </w:r>
            <w:proofErr w:type="spellStart"/>
            <w:r w:rsidR="003060AF">
              <w:rPr>
                <w:rFonts w:ascii="Times New Roman" w:hAnsi="Times New Roman" w:cs="Times New Roman"/>
                <w:sz w:val="24"/>
                <w:szCs w:val="24"/>
              </w:rPr>
              <w:t>Općine</w:t>
            </w:r>
            <w:proofErr w:type="spellEnd"/>
          </w:p>
          <w:p w14:paraId="31DB5C33" w14:textId="77777777" w:rsidR="00D65CF2" w:rsidRDefault="00D65CF2" w:rsidP="002F3CA5">
            <w:pPr>
              <w:pStyle w:val="TableParagraph"/>
              <w:jc w:val="both"/>
            </w:pPr>
          </w:p>
          <w:p w14:paraId="3759B5FA" w14:textId="77777777" w:rsidR="00D65CF2" w:rsidRDefault="00D65CF2" w:rsidP="00356FE3">
            <w:pPr>
              <w:pStyle w:val="TableParagraph"/>
              <w:jc w:val="both"/>
            </w:pPr>
          </w:p>
          <w:p w14:paraId="2FDBCC61" w14:textId="77777777" w:rsidR="00D65CF2" w:rsidRDefault="00D65CF2" w:rsidP="00D47B0F">
            <w:pPr>
              <w:autoSpaceDE w:val="0"/>
              <w:autoSpaceDN w:val="0"/>
              <w:adjustRightInd w:val="0"/>
              <w:spacing w:after="0"/>
              <w:ind w:left="1134"/>
              <w:jc w:val="both"/>
              <w:rPr>
                <w:rFonts w:ascii="Times New Roman" w:hAnsi="Times New Roman"/>
                <w:sz w:val="24"/>
                <w:szCs w:val="24"/>
              </w:rPr>
            </w:pPr>
          </w:p>
          <w:p w14:paraId="0DA564D3" w14:textId="77777777" w:rsidR="00D65CF2" w:rsidRDefault="00D65CF2" w:rsidP="008145BE">
            <w:pPr>
              <w:autoSpaceDE w:val="0"/>
              <w:autoSpaceDN w:val="0"/>
              <w:adjustRightInd w:val="0"/>
              <w:spacing w:after="0"/>
              <w:jc w:val="both"/>
              <w:rPr>
                <w:rFonts w:ascii="Times New Roman" w:hAnsi="Times New Roman"/>
                <w:sz w:val="24"/>
                <w:szCs w:val="24"/>
              </w:rPr>
            </w:pPr>
          </w:p>
          <w:p w14:paraId="7F70EA57" w14:textId="77777777" w:rsidR="00D65CF2" w:rsidRDefault="00D65CF2" w:rsidP="008145BE">
            <w:pPr>
              <w:autoSpaceDE w:val="0"/>
              <w:autoSpaceDN w:val="0"/>
              <w:adjustRightInd w:val="0"/>
              <w:spacing w:after="0"/>
              <w:jc w:val="both"/>
              <w:rPr>
                <w:rFonts w:ascii="Times New Roman" w:hAnsi="Times New Roman"/>
                <w:sz w:val="24"/>
                <w:szCs w:val="24"/>
              </w:rPr>
            </w:pPr>
          </w:p>
          <w:p w14:paraId="55497FF6" w14:textId="77777777" w:rsidR="00D65CF2" w:rsidRDefault="00D65CF2" w:rsidP="008145BE">
            <w:pPr>
              <w:autoSpaceDE w:val="0"/>
              <w:autoSpaceDN w:val="0"/>
              <w:adjustRightInd w:val="0"/>
              <w:spacing w:after="0"/>
              <w:jc w:val="both"/>
              <w:rPr>
                <w:rFonts w:ascii="Times New Roman" w:hAnsi="Times New Roman"/>
                <w:sz w:val="24"/>
                <w:szCs w:val="24"/>
              </w:rPr>
            </w:pPr>
          </w:p>
          <w:p w14:paraId="573EDB01" w14:textId="77777777" w:rsidR="00D65CF2" w:rsidRDefault="00D65CF2" w:rsidP="008145BE">
            <w:pPr>
              <w:autoSpaceDE w:val="0"/>
              <w:autoSpaceDN w:val="0"/>
              <w:adjustRightInd w:val="0"/>
              <w:spacing w:after="0"/>
              <w:jc w:val="both"/>
              <w:rPr>
                <w:rFonts w:ascii="Times New Roman" w:hAnsi="Times New Roman"/>
                <w:sz w:val="24"/>
                <w:szCs w:val="24"/>
              </w:rPr>
            </w:pPr>
          </w:p>
          <w:p w14:paraId="2A100CFA" w14:textId="77777777" w:rsidR="00D65CF2" w:rsidRDefault="00D65CF2" w:rsidP="008145BE">
            <w:pPr>
              <w:autoSpaceDE w:val="0"/>
              <w:autoSpaceDN w:val="0"/>
              <w:adjustRightInd w:val="0"/>
              <w:spacing w:after="0"/>
              <w:jc w:val="both"/>
              <w:rPr>
                <w:rFonts w:ascii="Times New Roman" w:hAnsi="Times New Roman"/>
                <w:sz w:val="24"/>
                <w:szCs w:val="24"/>
              </w:rPr>
            </w:pPr>
          </w:p>
          <w:p w14:paraId="46D6EBAC" w14:textId="77777777" w:rsidR="00D65CF2" w:rsidRDefault="00D65CF2" w:rsidP="008145BE">
            <w:pPr>
              <w:autoSpaceDE w:val="0"/>
              <w:autoSpaceDN w:val="0"/>
              <w:adjustRightInd w:val="0"/>
              <w:spacing w:after="0"/>
              <w:jc w:val="both"/>
              <w:rPr>
                <w:rFonts w:ascii="Times New Roman" w:hAnsi="Times New Roman"/>
                <w:sz w:val="24"/>
                <w:szCs w:val="24"/>
              </w:rPr>
            </w:pPr>
          </w:p>
          <w:p w14:paraId="51F3F246" w14:textId="77777777" w:rsidR="00D65CF2" w:rsidRDefault="00D65CF2" w:rsidP="008145BE">
            <w:pPr>
              <w:autoSpaceDE w:val="0"/>
              <w:autoSpaceDN w:val="0"/>
              <w:adjustRightInd w:val="0"/>
              <w:spacing w:after="0"/>
              <w:jc w:val="both"/>
              <w:rPr>
                <w:rFonts w:ascii="Times New Roman" w:hAnsi="Times New Roman"/>
                <w:sz w:val="24"/>
                <w:szCs w:val="24"/>
              </w:rPr>
            </w:pPr>
          </w:p>
          <w:p w14:paraId="6A9A7B22" w14:textId="77777777" w:rsidR="00D65CF2" w:rsidRDefault="00D65CF2" w:rsidP="008145BE">
            <w:pPr>
              <w:autoSpaceDE w:val="0"/>
              <w:autoSpaceDN w:val="0"/>
              <w:adjustRightInd w:val="0"/>
              <w:spacing w:after="0"/>
              <w:jc w:val="both"/>
              <w:rPr>
                <w:rFonts w:ascii="Times New Roman" w:hAnsi="Times New Roman"/>
                <w:sz w:val="24"/>
                <w:szCs w:val="24"/>
              </w:rPr>
            </w:pPr>
          </w:p>
          <w:p w14:paraId="20A71A94" w14:textId="77777777" w:rsidR="00D65CF2" w:rsidRDefault="00D65CF2" w:rsidP="008145BE">
            <w:pPr>
              <w:autoSpaceDE w:val="0"/>
              <w:autoSpaceDN w:val="0"/>
              <w:adjustRightInd w:val="0"/>
              <w:spacing w:after="0"/>
              <w:jc w:val="both"/>
              <w:rPr>
                <w:rFonts w:ascii="Times New Roman" w:hAnsi="Times New Roman"/>
                <w:sz w:val="24"/>
                <w:szCs w:val="24"/>
              </w:rPr>
            </w:pPr>
          </w:p>
          <w:p w14:paraId="0C287C37" w14:textId="77777777" w:rsidR="00D65CF2" w:rsidRDefault="00D65CF2" w:rsidP="008145BE">
            <w:pPr>
              <w:autoSpaceDE w:val="0"/>
              <w:autoSpaceDN w:val="0"/>
              <w:adjustRightInd w:val="0"/>
              <w:spacing w:after="0"/>
              <w:jc w:val="both"/>
              <w:rPr>
                <w:rFonts w:ascii="Times New Roman" w:hAnsi="Times New Roman"/>
                <w:sz w:val="24"/>
                <w:szCs w:val="24"/>
              </w:rPr>
            </w:pPr>
          </w:p>
          <w:p w14:paraId="01E936C4" w14:textId="77777777" w:rsidR="00D65CF2" w:rsidRDefault="00D65CF2" w:rsidP="008145BE">
            <w:pPr>
              <w:autoSpaceDE w:val="0"/>
              <w:autoSpaceDN w:val="0"/>
              <w:adjustRightInd w:val="0"/>
              <w:spacing w:after="0"/>
              <w:jc w:val="both"/>
              <w:rPr>
                <w:rFonts w:ascii="Times New Roman" w:hAnsi="Times New Roman"/>
                <w:sz w:val="24"/>
                <w:szCs w:val="24"/>
              </w:rPr>
            </w:pPr>
          </w:p>
          <w:p w14:paraId="2D37AA5B" w14:textId="77777777" w:rsidR="00D65CF2" w:rsidRDefault="00D65CF2" w:rsidP="008145BE">
            <w:pPr>
              <w:autoSpaceDE w:val="0"/>
              <w:autoSpaceDN w:val="0"/>
              <w:adjustRightInd w:val="0"/>
              <w:spacing w:after="0"/>
              <w:jc w:val="both"/>
              <w:rPr>
                <w:rFonts w:ascii="Times New Roman" w:hAnsi="Times New Roman"/>
                <w:sz w:val="24"/>
                <w:szCs w:val="24"/>
              </w:rPr>
            </w:pPr>
          </w:p>
          <w:p w14:paraId="4E19F582" w14:textId="77777777" w:rsidR="00D65CF2" w:rsidRDefault="00D65CF2" w:rsidP="008145BE">
            <w:pPr>
              <w:autoSpaceDE w:val="0"/>
              <w:autoSpaceDN w:val="0"/>
              <w:adjustRightInd w:val="0"/>
              <w:spacing w:after="0"/>
              <w:jc w:val="both"/>
              <w:rPr>
                <w:rFonts w:ascii="Times New Roman" w:hAnsi="Times New Roman"/>
                <w:sz w:val="24"/>
                <w:szCs w:val="24"/>
              </w:rPr>
            </w:pPr>
          </w:p>
          <w:p w14:paraId="08726A14" w14:textId="77777777" w:rsidR="00D65CF2" w:rsidRDefault="00D65CF2" w:rsidP="008145BE">
            <w:pPr>
              <w:autoSpaceDE w:val="0"/>
              <w:autoSpaceDN w:val="0"/>
              <w:adjustRightInd w:val="0"/>
              <w:spacing w:after="0"/>
              <w:jc w:val="both"/>
              <w:rPr>
                <w:rFonts w:ascii="Times New Roman" w:hAnsi="Times New Roman"/>
                <w:sz w:val="24"/>
                <w:szCs w:val="24"/>
              </w:rPr>
            </w:pPr>
          </w:p>
          <w:p w14:paraId="7340BBA0" w14:textId="77777777" w:rsidR="00D65CF2" w:rsidRDefault="00D65CF2" w:rsidP="008145BE">
            <w:pPr>
              <w:autoSpaceDE w:val="0"/>
              <w:autoSpaceDN w:val="0"/>
              <w:adjustRightInd w:val="0"/>
              <w:spacing w:after="0"/>
              <w:jc w:val="both"/>
              <w:rPr>
                <w:rFonts w:ascii="Times New Roman" w:hAnsi="Times New Roman"/>
                <w:sz w:val="24"/>
                <w:szCs w:val="24"/>
              </w:rPr>
            </w:pPr>
          </w:p>
          <w:p w14:paraId="3FF95F1C" w14:textId="77777777" w:rsidR="00D65CF2" w:rsidRDefault="00D65CF2" w:rsidP="008145BE">
            <w:pPr>
              <w:autoSpaceDE w:val="0"/>
              <w:autoSpaceDN w:val="0"/>
              <w:adjustRightInd w:val="0"/>
              <w:spacing w:after="0"/>
              <w:jc w:val="both"/>
              <w:rPr>
                <w:rFonts w:ascii="Times New Roman" w:hAnsi="Times New Roman"/>
                <w:sz w:val="24"/>
                <w:szCs w:val="24"/>
              </w:rPr>
            </w:pPr>
          </w:p>
          <w:p w14:paraId="2EEC9827" w14:textId="77777777" w:rsidR="00D65CF2" w:rsidRDefault="00D65CF2" w:rsidP="008145BE">
            <w:pPr>
              <w:autoSpaceDE w:val="0"/>
              <w:autoSpaceDN w:val="0"/>
              <w:adjustRightInd w:val="0"/>
              <w:spacing w:after="0"/>
              <w:jc w:val="both"/>
              <w:rPr>
                <w:rFonts w:ascii="Times New Roman" w:hAnsi="Times New Roman"/>
                <w:sz w:val="24"/>
                <w:szCs w:val="24"/>
              </w:rPr>
            </w:pPr>
          </w:p>
          <w:p w14:paraId="1F486E0E" w14:textId="77777777" w:rsidR="00D65CF2" w:rsidRDefault="00D65CF2" w:rsidP="008145BE">
            <w:pPr>
              <w:autoSpaceDE w:val="0"/>
              <w:autoSpaceDN w:val="0"/>
              <w:adjustRightInd w:val="0"/>
              <w:spacing w:after="0"/>
              <w:jc w:val="both"/>
              <w:rPr>
                <w:rFonts w:ascii="Times New Roman" w:hAnsi="Times New Roman"/>
                <w:sz w:val="24"/>
                <w:szCs w:val="24"/>
              </w:rPr>
            </w:pPr>
          </w:p>
          <w:p w14:paraId="3C57C610" w14:textId="77777777" w:rsidR="00D65CF2" w:rsidRDefault="00D65CF2" w:rsidP="008145BE">
            <w:pPr>
              <w:autoSpaceDE w:val="0"/>
              <w:autoSpaceDN w:val="0"/>
              <w:adjustRightInd w:val="0"/>
              <w:spacing w:after="0"/>
              <w:jc w:val="both"/>
              <w:rPr>
                <w:rFonts w:ascii="Times New Roman" w:hAnsi="Times New Roman"/>
                <w:sz w:val="24"/>
                <w:szCs w:val="24"/>
              </w:rPr>
            </w:pPr>
          </w:p>
          <w:p w14:paraId="1B58CEE3" w14:textId="77777777" w:rsidR="00D65CF2" w:rsidRDefault="00D65CF2" w:rsidP="008145BE">
            <w:pPr>
              <w:autoSpaceDE w:val="0"/>
              <w:autoSpaceDN w:val="0"/>
              <w:adjustRightInd w:val="0"/>
              <w:spacing w:after="0"/>
              <w:jc w:val="both"/>
              <w:rPr>
                <w:rFonts w:ascii="Times New Roman" w:hAnsi="Times New Roman"/>
                <w:sz w:val="24"/>
                <w:szCs w:val="24"/>
              </w:rPr>
            </w:pPr>
          </w:p>
          <w:p w14:paraId="24D58BB7" w14:textId="77777777" w:rsidR="00D65CF2" w:rsidRDefault="00D65CF2" w:rsidP="008145BE">
            <w:pPr>
              <w:autoSpaceDE w:val="0"/>
              <w:autoSpaceDN w:val="0"/>
              <w:adjustRightInd w:val="0"/>
              <w:spacing w:after="0"/>
              <w:jc w:val="both"/>
              <w:rPr>
                <w:rFonts w:ascii="Times New Roman" w:hAnsi="Times New Roman"/>
                <w:sz w:val="24"/>
                <w:szCs w:val="24"/>
              </w:rPr>
            </w:pPr>
          </w:p>
          <w:p w14:paraId="3AC3D3D5" w14:textId="77777777" w:rsidR="00D65CF2" w:rsidRDefault="00D65CF2" w:rsidP="008145BE">
            <w:pPr>
              <w:autoSpaceDE w:val="0"/>
              <w:autoSpaceDN w:val="0"/>
              <w:adjustRightInd w:val="0"/>
              <w:spacing w:after="0"/>
              <w:jc w:val="both"/>
              <w:rPr>
                <w:rFonts w:ascii="Times New Roman" w:hAnsi="Times New Roman"/>
                <w:sz w:val="24"/>
                <w:szCs w:val="24"/>
              </w:rPr>
            </w:pPr>
          </w:p>
          <w:p w14:paraId="43C24AA5" w14:textId="77777777" w:rsidR="00D65CF2" w:rsidRDefault="00D65CF2" w:rsidP="008145BE">
            <w:pPr>
              <w:autoSpaceDE w:val="0"/>
              <w:autoSpaceDN w:val="0"/>
              <w:adjustRightInd w:val="0"/>
              <w:spacing w:after="0"/>
              <w:jc w:val="both"/>
              <w:rPr>
                <w:rFonts w:ascii="Times New Roman" w:hAnsi="Times New Roman"/>
                <w:sz w:val="24"/>
                <w:szCs w:val="24"/>
              </w:rPr>
            </w:pPr>
          </w:p>
          <w:p w14:paraId="650AF440" w14:textId="77777777" w:rsidR="00D65CF2" w:rsidRDefault="00D65CF2" w:rsidP="008145BE">
            <w:pPr>
              <w:autoSpaceDE w:val="0"/>
              <w:autoSpaceDN w:val="0"/>
              <w:adjustRightInd w:val="0"/>
              <w:spacing w:after="0"/>
              <w:jc w:val="both"/>
              <w:rPr>
                <w:rFonts w:ascii="Times New Roman" w:hAnsi="Times New Roman"/>
                <w:sz w:val="24"/>
                <w:szCs w:val="24"/>
              </w:rPr>
            </w:pPr>
          </w:p>
          <w:p w14:paraId="41082A84" w14:textId="77777777" w:rsidR="00D65CF2" w:rsidRDefault="00D65CF2" w:rsidP="008145BE">
            <w:pPr>
              <w:autoSpaceDE w:val="0"/>
              <w:autoSpaceDN w:val="0"/>
              <w:adjustRightInd w:val="0"/>
              <w:spacing w:after="0"/>
              <w:jc w:val="both"/>
              <w:rPr>
                <w:rFonts w:ascii="Times New Roman" w:hAnsi="Times New Roman"/>
                <w:sz w:val="24"/>
                <w:szCs w:val="24"/>
              </w:rPr>
            </w:pPr>
          </w:p>
          <w:p w14:paraId="3A28B67D" w14:textId="77777777" w:rsidR="00D65CF2" w:rsidRDefault="00D65CF2" w:rsidP="008145BE">
            <w:pPr>
              <w:autoSpaceDE w:val="0"/>
              <w:autoSpaceDN w:val="0"/>
              <w:adjustRightInd w:val="0"/>
              <w:spacing w:after="0"/>
              <w:jc w:val="both"/>
              <w:rPr>
                <w:rFonts w:ascii="Times New Roman" w:hAnsi="Times New Roman"/>
                <w:sz w:val="24"/>
                <w:szCs w:val="24"/>
              </w:rPr>
            </w:pPr>
          </w:p>
          <w:p w14:paraId="26590310" w14:textId="77777777" w:rsidR="00D65CF2" w:rsidRDefault="00D65CF2" w:rsidP="008145BE">
            <w:pPr>
              <w:autoSpaceDE w:val="0"/>
              <w:autoSpaceDN w:val="0"/>
              <w:adjustRightInd w:val="0"/>
              <w:spacing w:after="0"/>
              <w:jc w:val="both"/>
              <w:rPr>
                <w:rFonts w:ascii="Times New Roman" w:hAnsi="Times New Roman"/>
                <w:sz w:val="24"/>
                <w:szCs w:val="24"/>
              </w:rPr>
            </w:pPr>
          </w:p>
          <w:p w14:paraId="427D5DD7" w14:textId="77777777" w:rsidR="00D65CF2" w:rsidRDefault="00D65CF2" w:rsidP="008145BE">
            <w:pPr>
              <w:autoSpaceDE w:val="0"/>
              <w:autoSpaceDN w:val="0"/>
              <w:adjustRightInd w:val="0"/>
              <w:spacing w:after="0"/>
              <w:jc w:val="both"/>
              <w:rPr>
                <w:rFonts w:ascii="Times New Roman" w:hAnsi="Times New Roman"/>
                <w:sz w:val="24"/>
                <w:szCs w:val="24"/>
              </w:rPr>
            </w:pPr>
          </w:p>
          <w:p w14:paraId="516F391A" w14:textId="77777777" w:rsidR="00D65CF2" w:rsidRDefault="00D65CF2" w:rsidP="008145BE">
            <w:pPr>
              <w:autoSpaceDE w:val="0"/>
              <w:autoSpaceDN w:val="0"/>
              <w:adjustRightInd w:val="0"/>
              <w:spacing w:after="0"/>
              <w:jc w:val="both"/>
              <w:rPr>
                <w:rFonts w:ascii="Times New Roman" w:hAnsi="Times New Roman"/>
                <w:sz w:val="24"/>
                <w:szCs w:val="24"/>
              </w:rPr>
            </w:pPr>
          </w:p>
          <w:p w14:paraId="00B0A90A" w14:textId="77777777" w:rsidR="00D65CF2" w:rsidRDefault="00D65CF2" w:rsidP="008145BE">
            <w:pPr>
              <w:autoSpaceDE w:val="0"/>
              <w:autoSpaceDN w:val="0"/>
              <w:adjustRightInd w:val="0"/>
              <w:spacing w:after="0"/>
              <w:jc w:val="both"/>
              <w:rPr>
                <w:rFonts w:ascii="Times New Roman" w:hAnsi="Times New Roman"/>
                <w:sz w:val="24"/>
                <w:szCs w:val="24"/>
              </w:rPr>
            </w:pPr>
          </w:p>
          <w:p w14:paraId="1B4AA492" w14:textId="77777777" w:rsidR="00D65CF2" w:rsidRDefault="00D65CF2" w:rsidP="008145BE">
            <w:pPr>
              <w:autoSpaceDE w:val="0"/>
              <w:autoSpaceDN w:val="0"/>
              <w:adjustRightInd w:val="0"/>
              <w:spacing w:after="0"/>
              <w:jc w:val="both"/>
              <w:rPr>
                <w:rFonts w:ascii="Times New Roman" w:hAnsi="Times New Roman"/>
                <w:sz w:val="24"/>
                <w:szCs w:val="24"/>
              </w:rPr>
            </w:pPr>
          </w:p>
          <w:p w14:paraId="7D10B4CA" w14:textId="77777777" w:rsidR="00D65CF2" w:rsidRDefault="00D65CF2" w:rsidP="008145BE">
            <w:pPr>
              <w:autoSpaceDE w:val="0"/>
              <w:autoSpaceDN w:val="0"/>
              <w:adjustRightInd w:val="0"/>
              <w:spacing w:after="0"/>
              <w:jc w:val="both"/>
              <w:rPr>
                <w:rFonts w:ascii="Times New Roman" w:hAnsi="Times New Roman"/>
                <w:sz w:val="24"/>
                <w:szCs w:val="24"/>
              </w:rPr>
            </w:pPr>
          </w:p>
          <w:p w14:paraId="39CB7953" w14:textId="77777777" w:rsidR="00D65CF2" w:rsidRDefault="00D65CF2" w:rsidP="008145BE">
            <w:pPr>
              <w:autoSpaceDE w:val="0"/>
              <w:autoSpaceDN w:val="0"/>
              <w:adjustRightInd w:val="0"/>
              <w:spacing w:after="0"/>
              <w:jc w:val="both"/>
              <w:rPr>
                <w:rFonts w:ascii="Times New Roman" w:hAnsi="Times New Roman"/>
                <w:sz w:val="24"/>
                <w:szCs w:val="24"/>
              </w:rPr>
            </w:pPr>
          </w:p>
          <w:p w14:paraId="12529ED7" w14:textId="77777777" w:rsidR="00D65CF2" w:rsidRDefault="00D65CF2" w:rsidP="008145BE">
            <w:pPr>
              <w:autoSpaceDE w:val="0"/>
              <w:autoSpaceDN w:val="0"/>
              <w:adjustRightInd w:val="0"/>
              <w:spacing w:after="0"/>
              <w:jc w:val="both"/>
              <w:rPr>
                <w:rFonts w:ascii="Times New Roman" w:hAnsi="Times New Roman"/>
                <w:sz w:val="24"/>
                <w:szCs w:val="24"/>
              </w:rPr>
            </w:pPr>
          </w:p>
          <w:p w14:paraId="2EEAF88D" w14:textId="77777777" w:rsidR="00D26543" w:rsidRDefault="00D26543" w:rsidP="008145BE">
            <w:pPr>
              <w:autoSpaceDE w:val="0"/>
              <w:autoSpaceDN w:val="0"/>
              <w:adjustRightInd w:val="0"/>
              <w:spacing w:after="0"/>
              <w:jc w:val="both"/>
              <w:rPr>
                <w:rFonts w:ascii="Times New Roman" w:hAnsi="Times New Roman"/>
                <w:sz w:val="24"/>
                <w:szCs w:val="24"/>
              </w:rPr>
            </w:pPr>
          </w:p>
          <w:p w14:paraId="4774F44C" w14:textId="223C1346" w:rsidR="00155A95" w:rsidRPr="00212856" w:rsidRDefault="003C7AE3" w:rsidP="00212856">
            <w:pPr>
              <w:autoSpaceDE w:val="0"/>
              <w:autoSpaceDN w:val="0"/>
              <w:adjustRightInd w:val="0"/>
              <w:spacing w:after="0"/>
              <w:jc w:val="both"/>
              <w:rPr>
                <w:rFonts w:ascii="Times New Roman" w:hAnsi="Times New Roman"/>
                <w:b/>
                <w:bCs/>
                <w:color w:val="000000"/>
                <w:sz w:val="28"/>
                <w:szCs w:val="28"/>
              </w:rPr>
            </w:pPr>
            <w:r>
              <w:rPr>
                <w:rFonts w:ascii="Times New Roman" w:hAnsi="Times New Roman"/>
                <w:b/>
                <w:bCs/>
                <w:color w:val="000000"/>
                <w:sz w:val="28"/>
                <w:szCs w:val="28"/>
              </w:rPr>
              <w:lastRenderedPageBreak/>
              <w:t xml:space="preserve">               </w:t>
            </w:r>
            <w:r w:rsidR="004414C2" w:rsidRPr="00DB6CCF">
              <w:rPr>
                <w:rFonts w:ascii="Times New Roman" w:hAnsi="Times New Roman"/>
                <w:b/>
                <w:bCs/>
                <w:color w:val="000000"/>
                <w:sz w:val="28"/>
                <w:szCs w:val="28"/>
              </w:rPr>
              <w:t>RASHODI I IZDACI</w:t>
            </w:r>
          </w:p>
          <w:p w14:paraId="6102D2E6" w14:textId="77777777" w:rsidR="00897816" w:rsidRDefault="00897816" w:rsidP="004414C2">
            <w:pPr>
              <w:autoSpaceDE w:val="0"/>
              <w:autoSpaceDN w:val="0"/>
              <w:adjustRightInd w:val="0"/>
              <w:spacing w:after="0"/>
              <w:ind w:left="1134"/>
              <w:jc w:val="both"/>
              <w:rPr>
                <w:rFonts w:ascii="Times New Roman" w:hAnsi="Times New Roman"/>
                <w:sz w:val="24"/>
                <w:szCs w:val="24"/>
              </w:rPr>
            </w:pPr>
          </w:p>
          <w:p w14:paraId="3596ECB2" w14:textId="231E6B30" w:rsidR="00244A99" w:rsidRDefault="004414C2" w:rsidP="004414C2">
            <w:pPr>
              <w:autoSpaceDE w:val="0"/>
              <w:autoSpaceDN w:val="0"/>
              <w:adjustRightInd w:val="0"/>
              <w:spacing w:after="0"/>
              <w:ind w:left="1134"/>
              <w:jc w:val="both"/>
              <w:rPr>
                <w:rFonts w:ascii="Times New Roman" w:hAnsi="Times New Roman"/>
                <w:sz w:val="24"/>
                <w:szCs w:val="24"/>
              </w:rPr>
            </w:pPr>
            <w:r w:rsidRPr="00A13A4E">
              <w:rPr>
                <w:rFonts w:ascii="Times New Roman" w:hAnsi="Times New Roman"/>
                <w:sz w:val="24"/>
                <w:szCs w:val="24"/>
              </w:rPr>
              <w:t>U 20</w:t>
            </w:r>
            <w:r>
              <w:rPr>
                <w:rFonts w:ascii="Times New Roman" w:hAnsi="Times New Roman"/>
                <w:sz w:val="24"/>
                <w:szCs w:val="24"/>
              </w:rPr>
              <w:t>2</w:t>
            </w:r>
            <w:r w:rsidR="00244A99">
              <w:rPr>
                <w:rFonts w:ascii="Times New Roman" w:hAnsi="Times New Roman"/>
                <w:sz w:val="24"/>
                <w:szCs w:val="24"/>
              </w:rPr>
              <w:t>3</w:t>
            </w:r>
            <w:r w:rsidRPr="00A13A4E">
              <w:rPr>
                <w:rFonts w:ascii="Times New Roman" w:hAnsi="Times New Roman"/>
                <w:sz w:val="24"/>
                <w:szCs w:val="24"/>
              </w:rPr>
              <w:t>.</w:t>
            </w:r>
            <w:r w:rsidR="00244A99">
              <w:rPr>
                <w:rFonts w:ascii="Times New Roman" w:hAnsi="Times New Roman"/>
                <w:sz w:val="24"/>
                <w:szCs w:val="24"/>
              </w:rPr>
              <w:t xml:space="preserve">godini ostvareno je </w:t>
            </w:r>
            <w:r w:rsidRPr="00A13A4E">
              <w:rPr>
                <w:rFonts w:ascii="Times New Roman" w:hAnsi="Times New Roman"/>
                <w:sz w:val="24"/>
                <w:szCs w:val="24"/>
              </w:rPr>
              <w:t xml:space="preserve">ukupno </w:t>
            </w:r>
            <w:r>
              <w:rPr>
                <w:rFonts w:ascii="Times New Roman" w:hAnsi="Times New Roman"/>
                <w:sz w:val="24"/>
                <w:szCs w:val="24"/>
              </w:rPr>
              <w:t>1.</w:t>
            </w:r>
            <w:r w:rsidR="00244A99">
              <w:rPr>
                <w:rFonts w:ascii="Times New Roman" w:hAnsi="Times New Roman"/>
                <w:sz w:val="24"/>
                <w:szCs w:val="24"/>
              </w:rPr>
              <w:t xml:space="preserve">011.996,24 eura </w:t>
            </w:r>
            <w:r>
              <w:rPr>
                <w:rFonts w:ascii="Times New Roman" w:hAnsi="Times New Roman"/>
                <w:sz w:val="24"/>
                <w:szCs w:val="24"/>
              </w:rPr>
              <w:t xml:space="preserve">rashoda/izdataka </w:t>
            </w:r>
            <w:r w:rsidRPr="00A13A4E">
              <w:rPr>
                <w:rFonts w:ascii="Times New Roman" w:hAnsi="Times New Roman"/>
                <w:sz w:val="24"/>
                <w:szCs w:val="24"/>
              </w:rPr>
              <w:t xml:space="preserve">što je </w:t>
            </w:r>
            <w:r w:rsidR="00244A99">
              <w:rPr>
                <w:rFonts w:ascii="Times New Roman" w:hAnsi="Times New Roman"/>
                <w:sz w:val="24"/>
                <w:szCs w:val="24"/>
              </w:rPr>
              <w:t xml:space="preserve">132, 61% u </w:t>
            </w:r>
            <w:r w:rsidR="00244A99" w:rsidRPr="00A13A4E">
              <w:rPr>
                <w:rFonts w:ascii="Times New Roman" w:hAnsi="Times New Roman"/>
                <w:sz w:val="24"/>
                <w:szCs w:val="24"/>
              </w:rPr>
              <w:t xml:space="preserve">odnosu na </w:t>
            </w:r>
          </w:p>
          <w:p w14:paraId="3A08DE90" w14:textId="77777777" w:rsidR="00466762" w:rsidRDefault="00244A99" w:rsidP="00466762">
            <w:pPr>
              <w:autoSpaceDE w:val="0"/>
              <w:autoSpaceDN w:val="0"/>
              <w:adjustRightInd w:val="0"/>
              <w:spacing w:after="0"/>
              <w:ind w:left="1134"/>
              <w:jc w:val="both"/>
              <w:rPr>
                <w:rFonts w:ascii="Times New Roman" w:hAnsi="Times New Roman"/>
                <w:sz w:val="24"/>
                <w:szCs w:val="24"/>
              </w:rPr>
            </w:pPr>
            <w:r w:rsidRPr="00A13A4E">
              <w:rPr>
                <w:rFonts w:ascii="Times New Roman" w:hAnsi="Times New Roman"/>
                <w:sz w:val="24"/>
                <w:szCs w:val="24"/>
              </w:rPr>
              <w:t>prethodnu  godinu</w:t>
            </w:r>
            <w:r w:rsidR="004414C2" w:rsidRPr="00A13A4E">
              <w:rPr>
                <w:rFonts w:ascii="Times New Roman" w:hAnsi="Times New Roman"/>
                <w:sz w:val="24"/>
                <w:szCs w:val="24"/>
              </w:rPr>
              <w:t xml:space="preserve"> i </w:t>
            </w:r>
            <w:r>
              <w:rPr>
                <w:rFonts w:ascii="Times New Roman" w:hAnsi="Times New Roman"/>
                <w:sz w:val="24"/>
                <w:szCs w:val="24"/>
              </w:rPr>
              <w:t>37,40</w:t>
            </w:r>
            <w:r w:rsidR="004414C2" w:rsidRPr="00A13A4E">
              <w:rPr>
                <w:rFonts w:ascii="Times New Roman" w:hAnsi="Times New Roman"/>
                <w:sz w:val="24"/>
                <w:szCs w:val="24"/>
              </w:rPr>
              <w:t xml:space="preserve">% od planiranih </w:t>
            </w:r>
            <w:r w:rsidR="00A73D0E">
              <w:rPr>
                <w:rFonts w:ascii="Times New Roman" w:hAnsi="Times New Roman"/>
                <w:sz w:val="24"/>
                <w:szCs w:val="24"/>
              </w:rPr>
              <w:t>rashoda</w:t>
            </w:r>
            <w:r>
              <w:rPr>
                <w:rFonts w:ascii="Times New Roman" w:hAnsi="Times New Roman"/>
                <w:sz w:val="24"/>
                <w:szCs w:val="24"/>
              </w:rPr>
              <w:t>/</w:t>
            </w:r>
            <w:r w:rsidR="00A73D0E">
              <w:rPr>
                <w:rFonts w:ascii="Times New Roman" w:hAnsi="Times New Roman"/>
                <w:sz w:val="24"/>
                <w:szCs w:val="24"/>
              </w:rPr>
              <w:t>izdataka</w:t>
            </w:r>
            <w:r>
              <w:rPr>
                <w:rFonts w:ascii="Times New Roman" w:hAnsi="Times New Roman"/>
                <w:sz w:val="24"/>
                <w:szCs w:val="24"/>
              </w:rPr>
              <w:t xml:space="preserve"> za 2023.godinu.</w:t>
            </w:r>
            <w:r w:rsidR="00117E46">
              <w:rPr>
                <w:rFonts w:ascii="Times New Roman" w:hAnsi="Times New Roman"/>
                <w:sz w:val="24"/>
                <w:szCs w:val="24"/>
              </w:rPr>
              <w:t xml:space="preserve"> U nastavku daje se  prikaz</w:t>
            </w:r>
          </w:p>
          <w:p w14:paraId="10AD4AD3" w14:textId="4E027FD4" w:rsidR="00610247" w:rsidRDefault="00117E46" w:rsidP="00AF27F4">
            <w:pPr>
              <w:autoSpaceDE w:val="0"/>
              <w:autoSpaceDN w:val="0"/>
              <w:adjustRightInd w:val="0"/>
              <w:spacing w:after="0"/>
              <w:ind w:left="1134"/>
              <w:jc w:val="both"/>
              <w:rPr>
                <w:rFonts w:ascii="Times New Roman" w:hAnsi="Times New Roman"/>
                <w:sz w:val="24"/>
                <w:szCs w:val="24"/>
              </w:rPr>
            </w:pPr>
            <w:r>
              <w:rPr>
                <w:rFonts w:ascii="Times New Roman" w:hAnsi="Times New Roman"/>
                <w:sz w:val="24"/>
                <w:szCs w:val="24"/>
              </w:rPr>
              <w:t xml:space="preserve"> realizacije rashoda /izdataka.</w:t>
            </w:r>
          </w:p>
          <w:p w14:paraId="6AF314DB" w14:textId="77777777" w:rsidR="00610247" w:rsidRDefault="00610247" w:rsidP="00466762">
            <w:pPr>
              <w:autoSpaceDE w:val="0"/>
              <w:autoSpaceDN w:val="0"/>
              <w:adjustRightInd w:val="0"/>
              <w:spacing w:after="0"/>
              <w:ind w:left="1134"/>
              <w:jc w:val="both"/>
              <w:rPr>
                <w:rFonts w:ascii="Times New Roman" w:hAnsi="Times New Roman"/>
                <w:sz w:val="24"/>
                <w:szCs w:val="24"/>
              </w:rPr>
            </w:pPr>
          </w:p>
          <w:tbl>
            <w:tblPr>
              <w:tblStyle w:val="Reetkatablice"/>
              <w:tblW w:w="0" w:type="auto"/>
              <w:tblInd w:w="1134" w:type="dxa"/>
              <w:tblLook w:val="04A0" w:firstRow="1" w:lastRow="0" w:firstColumn="1" w:lastColumn="0" w:noHBand="0" w:noVBand="1"/>
            </w:tblPr>
            <w:tblGrid>
              <w:gridCol w:w="6232"/>
              <w:gridCol w:w="2693"/>
            </w:tblGrid>
            <w:tr w:rsidR="00AF27F4" w14:paraId="7CD2B43A" w14:textId="77777777" w:rsidTr="00AF27F4">
              <w:tc>
                <w:tcPr>
                  <w:tcW w:w="6232" w:type="dxa"/>
                </w:tcPr>
                <w:p w14:paraId="17292465" w14:textId="77777777" w:rsidR="00AF27F4" w:rsidRDefault="00AF27F4" w:rsidP="00A30207">
                  <w:pPr>
                    <w:framePr w:hSpace="180" w:wrap="around" w:vAnchor="text" w:hAnchor="page" w:x="1" w:y="16"/>
                    <w:autoSpaceDE w:val="0"/>
                    <w:autoSpaceDN w:val="0"/>
                    <w:adjustRightInd w:val="0"/>
                    <w:jc w:val="both"/>
                    <w:rPr>
                      <w:rFonts w:ascii="Times New Roman" w:hAnsi="Times New Roman"/>
                      <w:sz w:val="24"/>
                      <w:szCs w:val="24"/>
                    </w:rPr>
                  </w:pPr>
                </w:p>
              </w:tc>
              <w:tc>
                <w:tcPr>
                  <w:tcW w:w="2693" w:type="dxa"/>
                </w:tcPr>
                <w:p w14:paraId="2065EF44" w14:textId="5E545823" w:rsidR="00AF27F4" w:rsidRDefault="00AF27F4" w:rsidP="00A30207">
                  <w:pPr>
                    <w:framePr w:hSpace="180" w:wrap="around" w:vAnchor="text" w:hAnchor="page" w:x="1" w:y="16"/>
                    <w:autoSpaceDE w:val="0"/>
                    <w:autoSpaceDN w:val="0"/>
                    <w:adjustRightInd w:val="0"/>
                    <w:jc w:val="center"/>
                    <w:rPr>
                      <w:rFonts w:ascii="Times New Roman" w:hAnsi="Times New Roman"/>
                      <w:sz w:val="24"/>
                      <w:szCs w:val="24"/>
                    </w:rPr>
                  </w:pPr>
                  <w:r w:rsidRPr="00AF27F4">
                    <w:rPr>
                      <w:rFonts w:ascii="Times New Roman" w:hAnsi="Times New Roman"/>
                      <w:sz w:val="24"/>
                      <w:szCs w:val="24"/>
                    </w:rPr>
                    <w:t>Ostvarenje 2023</w:t>
                  </w:r>
                </w:p>
              </w:tc>
            </w:tr>
            <w:tr w:rsidR="00AF27F4" w14:paraId="5878132D" w14:textId="77777777" w:rsidTr="00AF27F4">
              <w:tc>
                <w:tcPr>
                  <w:tcW w:w="6232" w:type="dxa"/>
                </w:tcPr>
                <w:p w14:paraId="3A59095C" w14:textId="4E5BBC5C" w:rsidR="00AF27F4" w:rsidRDefault="00AF27F4" w:rsidP="00A30207">
                  <w:pPr>
                    <w:framePr w:hSpace="180" w:wrap="around" w:vAnchor="text" w:hAnchor="page" w:x="1" w:y="16"/>
                    <w:autoSpaceDE w:val="0"/>
                    <w:autoSpaceDN w:val="0"/>
                    <w:adjustRightInd w:val="0"/>
                    <w:rPr>
                      <w:rFonts w:ascii="Times New Roman" w:hAnsi="Times New Roman"/>
                      <w:sz w:val="24"/>
                      <w:szCs w:val="24"/>
                    </w:rPr>
                  </w:pPr>
                  <w:r w:rsidRPr="00AF27F4">
                    <w:rPr>
                      <w:rFonts w:ascii="Times New Roman" w:hAnsi="Times New Roman"/>
                      <w:sz w:val="24"/>
                      <w:szCs w:val="24"/>
                    </w:rPr>
                    <w:t>31-Rashodi za zaposlene</w:t>
                  </w:r>
                </w:p>
              </w:tc>
              <w:tc>
                <w:tcPr>
                  <w:tcW w:w="2693" w:type="dxa"/>
                </w:tcPr>
                <w:p w14:paraId="04C8E4AB" w14:textId="62A77730" w:rsidR="00AF27F4" w:rsidRDefault="00AF27F4" w:rsidP="00A30207">
                  <w:pPr>
                    <w:framePr w:hSpace="180" w:wrap="around" w:vAnchor="text" w:hAnchor="page" w:x="1" w:y="16"/>
                    <w:autoSpaceDE w:val="0"/>
                    <w:autoSpaceDN w:val="0"/>
                    <w:adjustRightInd w:val="0"/>
                    <w:jc w:val="right"/>
                    <w:rPr>
                      <w:rFonts w:ascii="Times New Roman" w:hAnsi="Times New Roman"/>
                      <w:sz w:val="24"/>
                      <w:szCs w:val="24"/>
                    </w:rPr>
                  </w:pPr>
                  <w:r w:rsidRPr="00AF27F4">
                    <w:rPr>
                      <w:rFonts w:ascii="Times New Roman" w:hAnsi="Times New Roman"/>
                      <w:sz w:val="24"/>
                      <w:szCs w:val="24"/>
                    </w:rPr>
                    <w:t>227.607,78</w:t>
                  </w:r>
                </w:p>
              </w:tc>
            </w:tr>
            <w:tr w:rsidR="00AF27F4" w14:paraId="3F3D4844" w14:textId="77777777" w:rsidTr="00AF27F4">
              <w:tc>
                <w:tcPr>
                  <w:tcW w:w="6232" w:type="dxa"/>
                </w:tcPr>
                <w:p w14:paraId="118480B0" w14:textId="501D2FEC" w:rsidR="00AF27F4" w:rsidRDefault="00AF27F4" w:rsidP="00A30207">
                  <w:pPr>
                    <w:framePr w:hSpace="180" w:wrap="around" w:vAnchor="text" w:hAnchor="page" w:x="1" w:y="16"/>
                    <w:autoSpaceDE w:val="0"/>
                    <w:autoSpaceDN w:val="0"/>
                    <w:adjustRightInd w:val="0"/>
                    <w:rPr>
                      <w:rFonts w:ascii="Times New Roman" w:hAnsi="Times New Roman"/>
                      <w:sz w:val="24"/>
                      <w:szCs w:val="24"/>
                    </w:rPr>
                  </w:pPr>
                  <w:r w:rsidRPr="00AF27F4">
                    <w:rPr>
                      <w:rFonts w:ascii="Times New Roman" w:hAnsi="Times New Roman"/>
                      <w:sz w:val="24"/>
                      <w:szCs w:val="24"/>
                    </w:rPr>
                    <w:t>32-Materijalni rashodi</w:t>
                  </w:r>
                </w:p>
              </w:tc>
              <w:tc>
                <w:tcPr>
                  <w:tcW w:w="2693" w:type="dxa"/>
                </w:tcPr>
                <w:p w14:paraId="2349A386" w14:textId="3B514A82" w:rsidR="00AF27F4" w:rsidRDefault="00AF27F4" w:rsidP="00A30207">
                  <w:pPr>
                    <w:framePr w:hSpace="180" w:wrap="around" w:vAnchor="text" w:hAnchor="page" w:x="1" w:y="16"/>
                    <w:autoSpaceDE w:val="0"/>
                    <w:autoSpaceDN w:val="0"/>
                    <w:adjustRightInd w:val="0"/>
                    <w:jc w:val="right"/>
                    <w:rPr>
                      <w:rFonts w:ascii="Times New Roman" w:hAnsi="Times New Roman"/>
                      <w:sz w:val="24"/>
                      <w:szCs w:val="24"/>
                    </w:rPr>
                  </w:pPr>
                  <w:r w:rsidRPr="00AF27F4">
                    <w:rPr>
                      <w:rFonts w:ascii="Times New Roman" w:hAnsi="Times New Roman"/>
                      <w:sz w:val="24"/>
                      <w:szCs w:val="24"/>
                    </w:rPr>
                    <w:t>278.191,94</w:t>
                  </w:r>
                </w:p>
              </w:tc>
            </w:tr>
            <w:tr w:rsidR="00AF27F4" w14:paraId="3F90E89F" w14:textId="77777777" w:rsidTr="00AF27F4">
              <w:tc>
                <w:tcPr>
                  <w:tcW w:w="6232" w:type="dxa"/>
                </w:tcPr>
                <w:p w14:paraId="2D0A2E93" w14:textId="3246EEB4" w:rsidR="00AF27F4" w:rsidRDefault="00AF27F4" w:rsidP="00A30207">
                  <w:pPr>
                    <w:framePr w:hSpace="180" w:wrap="around" w:vAnchor="text" w:hAnchor="page" w:x="1" w:y="16"/>
                    <w:autoSpaceDE w:val="0"/>
                    <w:autoSpaceDN w:val="0"/>
                    <w:adjustRightInd w:val="0"/>
                    <w:rPr>
                      <w:rFonts w:ascii="Times New Roman" w:hAnsi="Times New Roman"/>
                      <w:sz w:val="24"/>
                      <w:szCs w:val="24"/>
                    </w:rPr>
                  </w:pPr>
                  <w:r w:rsidRPr="00AF27F4">
                    <w:rPr>
                      <w:rFonts w:ascii="Times New Roman" w:hAnsi="Times New Roman"/>
                      <w:sz w:val="24"/>
                      <w:szCs w:val="24"/>
                    </w:rPr>
                    <w:t>34-Financijski rashodi</w:t>
                  </w:r>
                </w:p>
              </w:tc>
              <w:tc>
                <w:tcPr>
                  <w:tcW w:w="2693" w:type="dxa"/>
                </w:tcPr>
                <w:p w14:paraId="7AA97705" w14:textId="7821FD9E" w:rsidR="00AF27F4" w:rsidRDefault="00AF27F4" w:rsidP="00A30207">
                  <w:pPr>
                    <w:framePr w:hSpace="180" w:wrap="around" w:vAnchor="text" w:hAnchor="page" w:x="1" w:y="16"/>
                    <w:autoSpaceDE w:val="0"/>
                    <w:autoSpaceDN w:val="0"/>
                    <w:adjustRightInd w:val="0"/>
                    <w:jc w:val="right"/>
                    <w:rPr>
                      <w:rFonts w:ascii="Times New Roman" w:hAnsi="Times New Roman"/>
                      <w:sz w:val="24"/>
                      <w:szCs w:val="24"/>
                    </w:rPr>
                  </w:pPr>
                  <w:r w:rsidRPr="00AF27F4">
                    <w:rPr>
                      <w:rFonts w:ascii="Times New Roman" w:hAnsi="Times New Roman"/>
                      <w:sz w:val="24"/>
                      <w:szCs w:val="24"/>
                    </w:rPr>
                    <w:t>4.446,67</w:t>
                  </w:r>
                </w:p>
              </w:tc>
            </w:tr>
            <w:tr w:rsidR="00AF27F4" w14:paraId="54D33559" w14:textId="77777777" w:rsidTr="00AF27F4">
              <w:tc>
                <w:tcPr>
                  <w:tcW w:w="6232" w:type="dxa"/>
                </w:tcPr>
                <w:p w14:paraId="3538F9A6" w14:textId="502FAD6E" w:rsidR="00AF27F4" w:rsidRDefault="00AF27F4" w:rsidP="00A30207">
                  <w:pPr>
                    <w:framePr w:hSpace="180" w:wrap="around" w:vAnchor="text" w:hAnchor="page" w:x="1" w:y="16"/>
                    <w:autoSpaceDE w:val="0"/>
                    <w:autoSpaceDN w:val="0"/>
                    <w:adjustRightInd w:val="0"/>
                    <w:rPr>
                      <w:rFonts w:ascii="Times New Roman" w:hAnsi="Times New Roman"/>
                      <w:sz w:val="24"/>
                      <w:szCs w:val="24"/>
                    </w:rPr>
                  </w:pPr>
                  <w:r w:rsidRPr="00AF27F4">
                    <w:rPr>
                      <w:rFonts w:ascii="Times New Roman" w:hAnsi="Times New Roman"/>
                      <w:sz w:val="24"/>
                      <w:szCs w:val="24"/>
                    </w:rPr>
                    <w:t>35-Subvencije</w:t>
                  </w:r>
                  <w:r w:rsidRPr="00AF27F4">
                    <w:rPr>
                      <w:rFonts w:ascii="Times New Roman" w:hAnsi="Times New Roman"/>
                      <w:sz w:val="24"/>
                      <w:szCs w:val="24"/>
                    </w:rPr>
                    <w:tab/>
                  </w:r>
                </w:p>
              </w:tc>
              <w:tc>
                <w:tcPr>
                  <w:tcW w:w="2693" w:type="dxa"/>
                </w:tcPr>
                <w:p w14:paraId="65CE1FA2" w14:textId="0D0351C2" w:rsidR="00AF27F4" w:rsidRDefault="00AF27F4" w:rsidP="00A30207">
                  <w:pPr>
                    <w:framePr w:hSpace="180" w:wrap="around" w:vAnchor="text" w:hAnchor="page" w:x="1" w:y="16"/>
                    <w:autoSpaceDE w:val="0"/>
                    <w:autoSpaceDN w:val="0"/>
                    <w:adjustRightInd w:val="0"/>
                    <w:jc w:val="right"/>
                    <w:rPr>
                      <w:rFonts w:ascii="Times New Roman" w:hAnsi="Times New Roman"/>
                      <w:sz w:val="24"/>
                      <w:szCs w:val="24"/>
                    </w:rPr>
                  </w:pPr>
                  <w:r w:rsidRPr="00AF27F4">
                    <w:rPr>
                      <w:rFonts w:ascii="Times New Roman" w:hAnsi="Times New Roman"/>
                      <w:sz w:val="24"/>
                      <w:szCs w:val="24"/>
                    </w:rPr>
                    <w:tab/>
                    <w:t>0,00</w:t>
                  </w:r>
                </w:p>
              </w:tc>
            </w:tr>
            <w:tr w:rsidR="00AF27F4" w14:paraId="1842924A" w14:textId="77777777" w:rsidTr="00AF27F4">
              <w:tc>
                <w:tcPr>
                  <w:tcW w:w="6232" w:type="dxa"/>
                </w:tcPr>
                <w:p w14:paraId="45B28986" w14:textId="73C74A48" w:rsidR="00AF27F4" w:rsidRDefault="00AF27F4" w:rsidP="00A30207">
                  <w:pPr>
                    <w:framePr w:hSpace="180" w:wrap="around" w:vAnchor="text" w:hAnchor="page" w:x="1" w:y="16"/>
                    <w:autoSpaceDE w:val="0"/>
                    <w:autoSpaceDN w:val="0"/>
                    <w:adjustRightInd w:val="0"/>
                    <w:rPr>
                      <w:rFonts w:ascii="Times New Roman" w:hAnsi="Times New Roman"/>
                      <w:sz w:val="24"/>
                      <w:szCs w:val="24"/>
                    </w:rPr>
                  </w:pPr>
                  <w:r w:rsidRPr="00AF27F4">
                    <w:rPr>
                      <w:rFonts w:ascii="Times New Roman" w:hAnsi="Times New Roman"/>
                      <w:sz w:val="24"/>
                      <w:szCs w:val="24"/>
                    </w:rPr>
                    <w:t>36-Pomoći dane u inozemstvo i unutar općeg proračuna</w:t>
                  </w:r>
                </w:p>
              </w:tc>
              <w:tc>
                <w:tcPr>
                  <w:tcW w:w="2693" w:type="dxa"/>
                </w:tcPr>
                <w:p w14:paraId="6D52AC9F" w14:textId="4CE82812" w:rsidR="00AF27F4" w:rsidRDefault="00AF27F4" w:rsidP="00A30207">
                  <w:pPr>
                    <w:framePr w:hSpace="180" w:wrap="around" w:vAnchor="text" w:hAnchor="page" w:x="1" w:y="16"/>
                    <w:autoSpaceDE w:val="0"/>
                    <w:autoSpaceDN w:val="0"/>
                    <w:adjustRightInd w:val="0"/>
                    <w:jc w:val="right"/>
                    <w:rPr>
                      <w:rFonts w:ascii="Times New Roman" w:hAnsi="Times New Roman"/>
                      <w:sz w:val="24"/>
                      <w:szCs w:val="24"/>
                    </w:rPr>
                  </w:pPr>
                  <w:r w:rsidRPr="00AF27F4">
                    <w:rPr>
                      <w:rFonts w:ascii="Times New Roman" w:hAnsi="Times New Roman"/>
                      <w:sz w:val="24"/>
                      <w:szCs w:val="24"/>
                    </w:rPr>
                    <w:t>115.275,71</w:t>
                  </w:r>
                </w:p>
              </w:tc>
            </w:tr>
            <w:tr w:rsidR="00AF27F4" w14:paraId="2F89CDFB" w14:textId="77777777" w:rsidTr="00AF27F4">
              <w:tc>
                <w:tcPr>
                  <w:tcW w:w="6232" w:type="dxa"/>
                </w:tcPr>
                <w:p w14:paraId="4CF2CF1D" w14:textId="3F799A9A" w:rsidR="00AF27F4" w:rsidRDefault="00AF27F4" w:rsidP="00A30207">
                  <w:pPr>
                    <w:framePr w:hSpace="180" w:wrap="around" w:vAnchor="text" w:hAnchor="page" w:x="1" w:y="16"/>
                    <w:autoSpaceDE w:val="0"/>
                    <w:autoSpaceDN w:val="0"/>
                    <w:adjustRightInd w:val="0"/>
                    <w:rPr>
                      <w:rFonts w:ascii="Times New Roman" w:hAnsi="Times New Roman"/>
                      <w:sz w:val="24"/>
                      <w:szCs w:val="24"/>
                    </w:rPr>
                  </w:pPr>
                  <w:r w:rsidRPr="00AF27F4">
                    <w:rPr>
                      <w:rFonts w:ascii="Times New Roman" w:hAnsi="Times New Roman"/>
                      <w:sz w:val="24"/>
                      <w:szCs w:val="24"/>
                    </w:rPr>
                    <w:t>37-Naknade građanima i kućanstvima na temelju osiguranja i druge naknade</w:t>
                  </w:r>
                </w:p>
              </w:tc>
              <w:tc>
                <w:tcPr>
                  <w:tcW w:w="2693" w:type="dxa"/>
                </w:tcPr>
                <w:p w14:paraId="1A006826" w14:textId="194A2397" w:rsidR="00AF27F4" w:rsidRDefault="00AF27F4" w:rsidP="00A30207">
                  <w:pPr>
                    <w:framePr w:hSpace="180" w:wrap="around" w:vAnchor="text" w:hAnchor="page" w:x="1" w:y="16"/>
                    <w:autoSpaceDE w:val="0"/>
                    <w:autoSpaceDN w:val="0"/>
                    <w:adjustRightInd w:val="0"/>
                    <w:jc w:val="right"/>
                    <w:rPr>
                      <w:rFonts w:ascii="Times New Roman" w:hAnsi="Times New Roman"/>
                      <w:sz w:val="24"/>
                      <w:szCs w:val="24"/>
                    </w:rPr>
                  </w:pPr>
                  <w:r w:rsidRPr="00AF27F4">
                    <w:rPr>
                      <w:rFonts w:ascii="Times New Roman" w:hAnsi="Times New Roman"/>
                      <w:sz w:val="24"/>
                      <w:szCs w:val="24"/>
                    </w:rPr>
                    <w:t>14.700,00</w:t>
                  </w:r>
                </w:p>
              </w:tc>
            </w:tr>
            <w:tr w:rsidR="00AF27F4" w14:paraId="084473A3" w14:textId="77777777" w:rsidTr="00AF27F4">
              <w:tc>
                <w:tcPr>
                  <w:tcW w:w="6232" w:type="dxa"/>
                </w:tcPr>
                <w:p w14:paraId="54AFD2CD" w14:textId="372CD5E5" w:rsidR="00AF27F4" w:rsidRDefault="00AF27F4" w:rsidP="00A30207">
                  <w:pPr>
                    <w:framePr w:hSpace="180" w:wrap="around" w:vAnchor="text" w:hAnchor="page" w:x="1" w:y="16"/>
                    <w:autoSpaceDE w:val="0"/>
                    <w:autoSpaceDN w:val="0"/>
                    <w:adjustRightInd w:val="0"/>
                    <w:rPr>
                      <w:rFonts w:ascii="Times New Roman" w:hAnsi="Times New Roman"/>
                      <w:sz w:val="24"/>
                      <w:szCs w:val="24"/>
                    </w:rPr>
                  </w:pPr>
                  <w:r w:rsidRPr="00AF27F4">
                    <w:rPr>
                      <w:rFonts w:ascii="Times New Roman" w:hAnsi="Times New Roman"/>
                      <w:sz w:val="24"/>
                      <w:szCs w:val="24"/>
                    </w:rPr>
                    <w:t>38-Ostali rashodi</w:t>
                  </w:r>
                </w:p>
              </w:tc>
              <w:tc>
                <w:tcPr>
                  <w:tcW w:w="2693" w:type="dxa"/>
                </w:tcPr>
                <w:p w14:paraId="7836DA49" w14:textId="32F46D33" w:rsidR="00AF27F4" w:rsidRDefault="00AF27F4" w:rsidP="00A30207">
                  <w:pPr>
                    <w:framePr w:hSpace="180" w:wrap="around" w:vAnchor="text" w:hAnchor="page" w:x="1" w:y="16"/>
                    <w:autoSpaceDE w:val="0"/>
                    <w:autoSpaceDN w:val="0"/>
                    <w:adjustRightInd w:val="0"/>
                    <w:jc w:val="right"/>
                    <w:rPr>
                      <w:rFonts w:ascii="Times New Roman" w:hAnsi="Times New Roman"/>
                      <w:sz w:val="24"/>
                      <w:szCs w:val="24"/>
                    </w:rPr>
                  </w:pPr>
                  <w:r w:rsidRPr="00AF27F4">
                    <w:rPr>
                      <w:rFonts w:ascii="Times New Roman" w:hAnsi="Times New Roman"/>
                      <w:sz w:val="24"/>
                      <w:szCs w:val="24"/>
                    </w:rPr>
                    <w:t>73.344,42</w:t>
                  </w:r>
                </w:p>
              </w:tc>
            </w:tr>
            <w:tr w:rsidR="00AF27F4" w14:paraId="4AA92298" w14:textId="77777777" w:rsidTr="00AF27F4">
              <w:tc>
                <w:tcPr>
                  <w:tcW w:w="6232" w:type="dxa"/>
                </w:tcPr>
                <w:p w14:paraId="5E97EFA3" w14:textId="4F4CBD2E" w:rsidR="00AF27F4" w:rsidRDefault="00AF27F4" w:rsidP="00A30207">
                  <w:pPr>
                    <w:framePr w:hSpace="180" w:wrap="around" w:vAnchor="text" w:hAnchor="page" w:x="1" w:y="16"/>
                    <w:autoSpaceDE w:val="0"/>
                    <w:autoSpaceDN w:val="0"/>
                    <w:adjustRightInd w:val="0"/>
                    <w:rPr>
                      <w:rFonts w:ascii="Times New Roman" w:hAnsi="Times New Roman"/>
                      <w:sz w:val="24"/>
                      <w:szCs w:val="24"/>
                    </w:rPr>
                  </w:pPr>
                  <w:r w:rsidRPr="00AF27F4">
                    <w:rPr>
                      <w:rFonts w:ascii="Times New Roman" w:hAnsi="Times New Roman"/>
                      <w:sz w:val="24"/>
                      <w:szCs w:val="24"/>
                    </w:rPr>
                    <w:t xml:space="preserve">41-Rashodi za nabavu </w:t>
                  </w:r>
                  <w:proofErr w:type="spellStart"/>
                  <w:r w:rsidRPr="00AF27F4">
                    <w:rPr>
                      <w:rFonts w:ascii="Times New Roman" w:hAnsi="Times New Roman"/>
                      <w:sz w:val="24"/>
                      <w:szCs w:val="24"/>
                    </w:rPr>
                    <w:t>neproizvedene</w:t>
                  </w:r>
                  <w:proofErr w:type="spellEnd"/>
                  <w:r w:rsidRPr="00AF27F4">
                    <w:rPr>
                      <w:rFonts w:ascii="Times New Roman" w:hAnsi="Times New Roman"/>
                      <w:sz w:val="24"/>
                      <w:szCs w:val="24"/>
                    </w:rPr>
                    <w:t xml:space="preserve"> </w:t>
                  </w:r>
                  <w:r>
                    <w:rPr>
                      <w:rFonts w:ascii="Times New Roman" w:hAnsi="Times New Roman"/>
                      <w:sz w:val="24"/>
                      <w:szCs w:val="24"/>
                    </w:rPr>
                    <w:t xml:space="preserve"> </w:t>
                  </w:r>
                  <w:r w:rsidRPr="00AF27F4">
                    <w:rPr>
                      <w:rFonts w:ascii="Times New Roman" w:hAnsi="Times New Roman"/>
                      <w:sz w:val="24"/>
                      <w:szCs w:val="24"/>
                    </w:rPr>
                    <w:t>dugotrajne imovine</w:t>
                  </w:r>
                </w:p>
              </w:tc>
              <w:tc>
                <w:tcPr>
                  <w:tcW w:w="2693" w:type="dxa"/>
                </w:tcPr>
                <w:p w14:paraId="05D12D8A" w14:textId="3FF980FB" w:rsidR="00AF27F4" w:rsidRPr="00AF27F4" w:rsidRDefault="00AF27F4" w:rsidP="00A30207">
                  <w:pPr>
                    <w:framePr w:hSpace="180" w:wrap="around" w:vAnchor="text" w:hAnchor="page" w:x="1" w:y="16"/>
                    <w:autoSpaceDE w:val="0"/>
                    <w:autoSpaceDN w:val="0"/>
                    <w:adjustRightInd w:val="0"/>
                    <w:jc w:val="right"/>
                    <w:rPr>
                      <w:rFonts w:ascii="Times New Roman" w:hAnsi="Times New Roman"/>
                      <w:sz w:val="24"/>
                      <w:szCs w:val="24"/>
                    </w:rPr>
                  </w:pPr>
                  <w:r w:rsidRPr="00AF27F4">
                    <w:rPr>
                      <w:rFonts w:ascii="Times New Roman" w:hAnsi="Times New Roman"/>
                      <w:sz w:val="24"/>
                      <w:szCs w:val="24"/>
                    </w:rPr>
                    <w:tab/>
                    <w:t>0,00</w:t>
                  </w:r>
                </w:p>
              </w:tc>
            </w:tr>
            <w:tr w:rsidR="00AF27F4" w14:paraId="4B791168" w14:textId="77777777" w:rsidTr="00AF27F4">
              <w:tc>
                <w:tcPr>
                  <w:tcW w:w="6232" w:type="dxa"/>
                </w:tcPr>
                <w:p w14:paraId="37CC9225" w14:textId="50F00D1F" w:rsidR="00AF27F4" w:rsidRDefault="00AF27F4" w:rsidP="00A30207">
                  <w:pPr>
                    <w:framePr w:hSpace="180" w:wrap="around" w:vAnchor="text" w:hAnchor="page" w:x="1" w:y="16"/>
                    <w:autoSpaceDE w:val="0"/>
                    <w:autoSpaceDN w:val="0"/>
                    <w:adjustRightInd w:val="0"/>
                    <w:rPr>
                      <w:rFonts w:ascii="Times New Roman" w:hAnsi="Times New Roman"/>
                      <w:sz w:val="24"/>
                      <w:szCs w:val="24"/>
                    </w:rPr>
                  </w:pPr>
                  <w:r w:rsidRPr="00AF27F4">
                    <w:rPr>
                      <w:rFonts w:ascii="Times New Roman" w:hAnsi="Times New Roman"/>
                      <w:sz w:val="24"/>
                      <w:szCs w:val="24"/>
                    </w:rPr>
                    <w:t>42-Rashodi za nabavu proizvedene dugotrajne imovine</w:t>
                  </w:r>
                </w:p>
              </w:tc>
              <w:tc>
                <w:tcPr>
                  <w:tcW w:w="2693" w:type="dxa"/>
                </w:tcPr>
                <w:p w14:paraId="3E0F72BA" w14:textId="46F30E86" w:rsidR="00AF27F4" w:rsidRPr="00AF27F4" w:rsidRDefault="00AF27F4" w:rsidP="00A30207">
                  <w:pPr>
                    <w:framePr w:hSpace="180" w:wrap="around" w:vAnchor="text" w:hAnchor="page" w:x="1" w:y="16"/>
                    <w:autoSpaceDE w:val="0"/>
                    <w:autoSpaceDN w:val="0"/>
                    <w:adjustRightInd w:val="0"/>
                    <w:jc w:val="right"/>
                    <w:rPr>
                      <w:rFonts w:ascii="Times New Roman" w:hAnsi="Times New Roman"/>
                      <w:sz w:val="24"/>
                      <w:szCs w:val="24"/>
                    </w:rPr>
                  </w:pPr>
                  <w:r w:rsidRPr="00AF27F4">
                    <w:rPr>
                      <w:rFonts w:ascii="Times New Roman" w:hAnsi="Times New Roman"/>
                      <w:sz w:val="24"/>
                      <w:szCs w:val="24"/>
                    </w:rPr>
                    <w:t>191.762,96</w:t>
                  </w:r>
                </w:p>
              </w:tc>
            </w:tr>
            <w:tr w:rsidR="00AF27F4" w14:paraId="49C8991E" w14:textId="77777777" w:rsidTr="00AF27F4">
              <w:tc>
                <w:tcPr>
                  <w:tcW w:w="6232" w:type="dxa"/>
                </w:tcPr>
                <w:p w14:paraId="03BF5AAB" w14:textId="001CBA9F" w:rsidR="00AF27F4" w:rsidRDefault="00AF27F4" w:rsidP="00A30207">
                  <w:pPr>
                    <w:framePr w:hSpace="180" w:wrap="around" w:vAnchor="text" w:hAnchor="page" w:x="1" w:y="16"/>
                    <w:autoSpaceDE w:val="0"/>
                    <w:autoSpaceDN w:val="0"/>
                    <w:adjustRightInd w:val="0"/>
                    <w:rPr>
                      <w:rFonts w:ascii="Times New Roman" w:hAnsi="Times New Roman"/>
                      <w:sz w:val="24"/>
                      <w:szCs w:val="24"/>
                    </w:rPr>
                  </w:pPr>
                  <w:r w:rsidRPr="00AF27F4">
                    <w:rPr>
                      <w:rFonts w:ascii="Times New Roman" w:hAnsi="Times New Roman"/>
                      <w:sz w:val="24"/>
                      <w:szCs w:val="24"/>
                    </w:rPr>
                    <w:t>45-Rashodi za dodatna ulaganja na n</w:t>
                  </w:r>
                  <w:r>
                    <w:rPr>
                      <w:rFonts w:ascii="Times New Roman" w:hAnsi="Times New Roman"/>
                      <w:sz w:val="24"/>
                      <w:szCs w:val="24"/>
                    </w:rPr>
                    <w:t>e</w:t>
                  </w:r>
                  <w:r w:rsidRPr="00AF27F4">
                    <w:rPr>
                      <w:rFonts w:ascii="Times New Roman" w:hAnsi="Times New Roman"/>
                      <w:sz w:val="24"/>
                      <w:szCs w:val="24"/>
                    </w:rPr>
                    <w:t>financijskoj imovini</w:t>
                  </w:r>
                </w:p>
              </w:tc>
              <w:tc>
                <w:tcPr>
                  <w:tcW w:w="2693" w:type="dxa"/>
                </w:tcPr>
                <w:p w14:paraId="5F06091E" w14:textId="07E3E5F4" w:rsidR="00AF27F4" w:rsidRPr="00AF27F4" w:rsidRDefault="00AF27F4" w:rsidP="00A30207">
                  <w:pPr>
                    <w:framePr w:hSpace="180" w:wrap="around" w:vAnchor="text" w:hAnchor="page" w:x="1" w:y="16"/>
                    <w:autoSpaceDE w:val="0"/>
                    <w:autoSpaceDN w:val="0"/>
                    <w:adjustRightInd w:val="0"/>
                    <w:jc w:val="right"/>
                    <w:rPr>
                      <w:rFonts w:ascii="Times New Roman" w:hAnsi="Times New Roman"/>
                      <w:sz w:val="24"/>
                      <w:szCs w:val="24"/>
                    </w:rPr>
                  </w:pPr>
                  <w:r w:rsidRPr="00AF27F4">
                    <w:rPr>
                      <w:rFonts w:ascii="Times New Roman" w:hAnsi="Times New Roman"/>
                      <w:sz w:val="24"/>
                      <w:szCs w:val="24"/>
                    </w:rPr>
                    <w:t>71.449,60</w:t>
                  </w:r>
                </w:p>
              </w:tc>
            </w:tr>
            <w:tr w:rsidR="00AF27F4" w14:paraId="1027CAC7" w14:textId="77777777" w:rsidTr="00AF27F4">
              <w:tc>
                <w:tcPr>
                  <w:tcW w:w="6232" w:type="dxa"/>
                </w:tcPr>
                <w:p w14:paraId="3F8641D6" w14:textId="04B1D418" w:rsidR="00AF27F4" w:rsidRDefault="00AF27F4" w:rsidP="00A30207">
                  <w:pPr>
                    <w:framePr w:hSpace="180" w:wrap="around" w:vAnchor="text" w:hAnchor="page" w:x="1" w:y="16"/>
                    <w:autoSpaceDE w:val="0"/>
                    <w:autoSpaceDN w:val="0"/>
                    <w:adjustRightInd w:val="0"/>
                    <w:rPr>
                      <w:rFonts w:ascii="Times New Roman" w:hAnsi="Times New Roman"/>
                      <w:sz w:val="24"/>
                      <w:szCs w:val="24"/>
                    </w:rPr>
                  </w:pPr>
                  <w:r w:rsidRPr="00AF27F4">
                    <w:rPr>
                      <w:rFonts w:ascii="Times New Roman" w:hAnsi="Times New Roman"/>
                      <w:sz w:val="24"/>
                      <w:szCs w:val="24"/>
                    </w:rPr>
                    <w:t>54-Izdaci za otplatu glavnice primljenih kredita i zajmova</w:t>
                  </w:r>
                </w:p>
                <w:p w14:paraId="2096D211" w14:textId="77777777" w:rsidR="00AF27F4" w:rsidRDefault="00AF27F4" w:rsidP="00A30207">
                  <w:pPr>
                    <w:framePr w:hSpace="180" w:wrap="around" w:vAnchor="text" w:hAnchor="page" w:x="1" w:y="16"/>
                    <w:autoSpaceDE w:val="0"/>
                    <w:autoSpaceDN w:val="0"/>
                    <w:adjustRightInd w:val="0"/>
                    <w:rPr>
                      <w:rFonts w:ascii="Times New Roman" w:hAnsi="Times New Roman"/>
                      <w:sz w:val="24"/>
                      <w:szCs w:val="24"/>
                    </w:rPr>
                  </w:pPr>
                </w:p>
              </w:tc>
              <w:tc>
                <w:tcPr>
                  <w:tcW w:w="2693" w:type="dxa"/>
                </w:tcPr>
                <w:p w14:paraId="5505921E" w14:textId="4FAC2105" w:rsidR="00AF27F4" w:rsidRPr="00AF27F4" w:rsidRDefault="00AF27F4" w:rsidP="00A30207">
                  <w:pPr>
                    <w:framePr w:hSpace="180" w:wrap="around" w:vAnchor="text" w:hAnchor="page" w:x="1" w:y="16"/>
                    <w:autoSpaceDE w:val="0"/>
                    <w:autoSpaceDN w:val="0"/>
                    <w:adjustRightInd w:val="0"/>
                    <w:jc w:val="right"/>
                    <w:rPr>
                      <w:rFonts w:ascii="Times New Roman" w:hAnsi="Times New Roman"/>
                      <w:sz w:val="24"/>
                      <w:szCs w:val="24"/>
                    </w:rPr>
                  </w:pPr>
                  <w:r w:rsidRPr="00AF27F4">
                    <w:rPr>
                      <w:rFonts w:ascii="Times New Roman" w:hAnsi="Times New Roman"/>
                      <w:sz w:val="24"/>
                      <w:szCs w:val="24"/>
                    </w:rPr>
                    <w:t>35.217,16</w:t>
                  </w:r>
                </w:p>
              </w:tc>
            </w:tr>
          </w:tbl>
          <w:p w14:paraId="0BF0A0EA" w14:textId="77777777" w:rsidR="00311B7E" w:rsidRDefault="00311B7E" w:rsidP="004414C2">
            <w:pPr>
              <w:autoSpaceDE w:val="0"/>
              <w:autoSpaceDN w:val="0"/>
              <w:adjustRightInd w:val="0"/>
              <w:spacing w:after="0"/>
              <w:jc w:val="both"/>
              <w:rPr>
                <w:rFonts w:ascii="Times New Roman" w:hAnsi="Times New Roman"/>
                <w:sz w:val="24"/>
                <w:szCs w:val="24"/>
              </w:rPr>
            </w:pPr>
          </w:p>
          <w:p w14:paraId="2DAFF0CD" w14:textId="4B20CAF2" w:rsidR="00390B41" w:rsidRDefault="00390B41" w:rsidP="00390B41">
            <w:pPr>
              <w:autoSpaceDE w:val="0"/>
              <w:autoSpaceDN w:val="0"/>
              <w:adjustRightInd w:val="0"/>
              <w:spacing w:after="0" w:line="240" w:lineRule="auto"/>
              <w:ind w:left="1134" w:right="11397"/>
              <w:jc w:val="both"/>
              <w:rPr>
                <w:rFonts w:ascii="Times New Roman" w:hAnsi="Times New Roman"/>
                <w:b/>
                <w:bCs/>
                <w:i/>
                <w:iCs/>
                <w:sz w:val="24"/>
                <w:szCs w:val="24"/>
                <w:u w:val="single"/>
              </w:rPr>
            </w:pPr>
            <w:bookmarkStart w:id="2" w:name="OLE_LINK3"/>
            <w:r w:rsidRPr="00390B41">
              <w:rPr>
                <w:rFonts w:ascii="Times New Roman" w:hAnsi="Times New Roman"/>
                <w:b/>
                <w:bCs/>
                <w:i/>
                <w:iCs/>
                <w:sz w:val="24"/>
                <w:szCs w:val="24"/>
                <w:u w:val="single"/>
              </w:rPr>
              <w:t>Rashodi za zaposlene</w:t>
            </w:r>
            <w:r>
              <w:rPr>
                <w:rFonts w:ascii="Times New Roman" w:hAnsi="Times New Roman"/>
                <w:b/>
                <w:bCs/>
                <w:i/>
                <w:iCs/>
                <w:sz w:val="24"/>
                <w:szCs w:val="24"/>
                <w:u w:val="single"/>
              </w:rPr>
              <w:t xml:space="preserve"> (31)</w:t>
            </w:r>
          </w:p>
          <w:bookmarkEnd w:id="2"/>
          <w:p w14:paraId="7800DF78" w14:textId="51E06546" w:rsidR="0044356C" w:rsidRDefault="007D5692" w:rsidP="000715BB">
            <w:pPr>
              <w:pStyle w:val="TableParagraph"/>
              <w:ind w:left="1134" w:right="11397"/>
              <w:jc w:val="both"/>
              <w:rPr>
                <w:rFonts w:ascii="Times New Roman" w:hAnsi="Times New Roman" w:cs="Times New Roman"/>
                <w:sz w:val="24"/>
                <w:szCs w:val="24"/>
              </w:rPr>
            </w:pPr>
            <w:proofErr w:type="spellStart"/>
            <w:r>
              <w:rPr>
                <w:rFonts w:ascii="Times New Roman" w:hAnsi="Times New Roman"/>
                <w:sz w:val="24"/>
                <w:szCs w:val="24"/>
              </w:rPr>
              <w:t>Rashodi</w:t>
            </w:r>
            <w:proofErr w:type="spellEnd"/>
            <w:r>
              <w:rPr>
                <w:rFonts w:ascii="Times New Roman" w:hAnsi="Times New Roman"/>
                <w:sz w:val="24"/>
                <w:szCs w:val="24"/>
              </w:rPr>
              <w:t xml:space="preserve"> za </w:t>
            </w:r>
            <w:proofErr w:type="spellStart"/>
            <w:r>
              <w:rPr>
                <w:rFonts w:ascii="Times New Roman" w:hAnsi="Times New Roman"/>
                <w:sz w:val="24"/>
                <w:szCs w:val="24"/>
              </w:rPr>
              <w:t>zaposlene</w:t>
            </w:r>
            <w:proofErr w:type="spellEnd"/>
            <w:r>
              <w:rPr>
                <w:rFonts w:ascii="Times New Roman" w:hAnsi="Times New Roman"/>
                <w:sz w:val="24"/>
                <w:szCs w:val="24"/>
              </w:rPr>
              <w:t xml:space="preserve"> </w:t>
            </w:r>
            <w:r w:rsidR="0044356C">
              <w:rPr>
                <w:rFonts w:ascii="Times New Roman" w:hAnsi="Times New Roman"/>
                <w:sz w:val="24"/>
                <w:szCs w:val="24"/>
              </w:rPr>
              <w:t xml:space="preserve">u </w:t>
            </w:r>
            <w:proofErr w:type="spellStart"/>
            <w:r w:rsidR="0044356C">
              <w:rPr>
                <w:rFonts w:ascii="Times New Roman" w:hAnsi="Times New Roman"/>
                <w:sz w:val="24"/>
                <w:szCs w:val="24"/>
              </w:rPr>
              <w:t>izvještajnom</w:t>
            </w:r>
            <w:proofErr w:type="spellEnd"/>
            <w:r w:rsidR="0044356C">
              <w:rPr>
                <w:rFonts w:ascii="Times New Roman" w:hAnsi="Times New Roman"/>
                <w:sz w:val="24"/>
                <w:szCs w:val="24"/>
              </w:rPr>
              <w:t xml:space="preserve"> </w:t>
            </w:r>
            <w:proofErr w:type="spellStart"/>
            <w:r w:rsidR="0044356C">
              <w:rPr>
                <w:rFonts w:ascii="Times New Roman" w:hAnsi="Times New Roman"/>
                <w:sz w:val="24"/>
                <w:szCs w:val="24"/>
              </w:rPr>
              <w:t>razdoblju</w:t>
            </w:r>
            <w:proofErr w:type="spellEnd"/>
            <w:r w:rsidR="0044356C">
              <w:rPr>
                <w:rFonts w:ascii="Times New Roman" w:hAnsi="Times New Roman"/>
                <w:sz w:val="24"/>
                <w:szCs w:val="24"/>
              </w:rPr>
              <w:t xml:space="preserve"> </w:t>
            </w:r>
            <w:proofErr w:type="spellStart"/>
            <w:r w:rsidR="0044356C">
              <w:rPr>
                <w:rFonts w:ascii="Times New Roman" w:hAnsi="Times New Roman"/>
                <w:sz w:val="24"/>
                <w:szCs w:val="24"/>
              </w:rPr>
              <w:t>ostvareni</w:t>
            </w:r>
            <w:proofErr w:type="spellEnd"/>
            <w:r w:rsidR="0044356C">
              <w:rPr>
                <w:rFonts w:ascii="Times New Roman" w:hAnsi="Times New Roman"/>
                <w:sz w:val="24"/>
                <w:szCs w:val="24"/>
              </w:rPr>
              <w:t xml:space="preserve"> </w:t>
            </w:r>
            <w:proofErr w:type="spellStart"/>
            <w:r w:rsidR="0044356C">
              <w:rPr>
                <w:rFonts w:ascii="Times New Roman" w:hAnsi="Times New Roman"/>
                <w:sz w:val="24"/>
                <w:szCs w:val="24"/>
              </w:rPr>
              <w:t>su</w:t>
            </w:r>
            <w:proofErr w:type="spellEnd"/>
            <w:r w:rsidR="0044356C">
              <w:rPr>
                <w:rFonts w:ascii="Times New Roman" w:hAnsi="Times New Roman"/>
                <w:sz w:val="24"/>
                <w:szCs w:val="24"/>
              </w:rPr>
              <w:t xml:space="preserve"> u </w:t>
            </w:r>
            <w:proofErr w:type="spellStart"/>
            <w:r w:rsidR="0044356C">
              <w:rPr>
                <w:rFonts w:ascii="Times New Roman" w:hAnsi="Times New Roman"/>
                <w:sz w:val="24"/>
                <w:szCs w:val="24"/>
              </w:rPr>
              <w:t>iznosu</w:t>
            </w:r>
            <w:proofErr w:type="spellEnd"/>
            <w:r w:rsidR="0044356C">
              <w:rPr>
                <w:rFonts w:ascii="Times New Roman" w:hAnsi="Times New Roman"/>
                <w:sz w:val="24"/>
                <w:szCs w:val="24"/>
              </w:rPr>
              <w:t xml:space="preserve"> od 227.607,78 </w:t>
            </w:r>
            <w:proofErr w:type="spellStart"/>
            <w:r w:rsidR="0044356C">
              <w:rPr>
                <w:rFonts w:ascii="Times New Roman" w:hAnsi="Times New Roman"/>
                <w:sz w:val="24"/>
                <w:szCs w:val="24"/>
              </w:rPr>
              <w:t>eur</w:t>
            </w:r>
            <w:r w:rsidR="004C7F90">
              <w:rPr>
                <w:rFonts w:ascii="Times New Roman" w:hAnsi="Times New Roman"/>
                <w:sz w:val="24"/>
                <w:szCs w:val="24"/>
              </w:rPr>
              <w:t>a</w:t>
            </w:r>
            <w:proofErr w:type="spellEnd"/>
            <w:r w:rsidR="0044356C">
              <w:rPr>
                <w:rFonts w:ascii="Times New Roman" w:hAnsi="Times New Roman"/>
                <w:sz w:val="24"/>
                <w:szCs w:val="24"/>
              </w:rPr>
              <w:t>,</w:t>
            </w:r>
            <w:r w:rsidR="004C7F90">
              <w:rPr>
                <w:rFonts w:ascii="Times New Roman" w:hAnsi="Times New Roman"/>
                <w:sz w:val="24"/>
                <w:szCs w:val="24"/>
              </w:rPr>
              <w:t xml:space="preserve"> </w:t>
            </w:r>
            <w:proofErr w:type="spellStart"/>
            <w:r w:rsidR="0044356C">
              <w:rPr>
                <w:rFonts w:ascii="Times New Roman" w:hAnsi="Times New Roman"/>
                <w:sz w:val="24"/>
                <w:szCs w:val="24"/>
              </w:rPr>
              <w:t>što</w:t>
            </w:r>
            <w:proofErr w:type="spellEnd"/>
            <w:r w:rsidR="0044356C">
              <w:rPr>
                <w:rFonts w:ascii="Times New Roman" w:hAnsi="Times New Roman"/>
                <w:sz w:val="24"/>
                <w:szCs w:val="24"/>
              </w:rPr>
              <w:t xml:space="preserve"> je 300,69 % u </w:t>
            </w:r>
            <w:proofErr w:type="spellStart"/>
            <w:r w:rsidR="0044356C">
              <w:rPr>
                <w:rFonts w:ascii="Times New Roman" w:hAnsi="Times New Roman"/>
                <w:sz w:val="24"/>
                <w:szCs w:val="24"/>
              </w:rPr>
              <w:t>odnosu</w:t>
            </w:r>
            <w:proofErr w:type="spellEnd"/>
            <w:r w:rsidR="0044356C">
              <w:rPr>
                <w:rFonts w:ascii="Times New Roman" w:hAnsi="Times New Roman"/>
                <w:sz w:val="24"/>
                <w:szCs w:val="24"/>
              </w:rPr>
              <w:t xml:space="preserve"> </w:t>
            </w:r>
            <w:proofErr w:type="spellStart"/>
            <w:r w:rsidR="0044356C">
              <w:rPr>
                <w:rFonts w:ascii="Times New Roman" w:hAnsi="Times New Roman"/>
                <w:sz w:val="24"/>
                <w:szCs w:val="24"/>
              </w:rPr>
              <w:t>na</w:t>
            </w:r>
            <w:proofErr w:type="spellEnd"/>
            <w:r w:rsidR="0044356C">
              <w:rPr>
                <w:rFonts w:ascii="Times New Roman" w:hAnsi="Times New Roman"/>
                <w:sz w:val="24"/>
                <w:szCs w:val="24"/>
              </w:rPr>
              <w:t xml:space="preserve"> </w:t>
            </w:r>
            <w:proofErr w:type="spellStart"/>
            <w:r w:rsidR="0044356C">
              <w:rPr>
                <w:rFonts w:ascii="Times New Roman" w:hAnsi="Times New Roman"/>
                <w:sz w:val="24"/>
                <w:szCs w:val="24"/>
              </w:rPr>
              <w:t>ostvareno</w:t>
            </w:r>
            <w:proofErr w:type="spellEnd"/>
            <w:r w:rsidR="0044356C">
              <w:rPr>
                <w:rFonts w:ascii="Times New Roman" w:hAnsi="Times New Roman"/>
                <w:sz w:val="24"/>
                <w:szCs w:val="24"/>
              </w:rPr>
              <w:t xml:space="preserve"> </w:t>
            </w:r>
            <w:r w:rsidR="0044356C" w:rsidRPr="000509F1">
              <w:rPr>
                <w:rFonts w:ascii="Times New Roman" w:hAnsi="Times New Roman" w:cs="Times New Roman"/>
                <w:sz w:val="24"/>
                <w:szCs w:val="24"/>
              </w:rPr>
              <w:t xml:space="preserve">u </w:t>
            </w:r>
            <w:proofErr w:type="spellStart"/>
            <w:r w:rsidR="0044356C" w:rsidRPr="000509F1">
              <w:rPr>
                <w:rFonts w:ascii="Times New Roman" w:hAnsi="Times New Roman" w:cs="Times New Roman"/>
                <w:sz w:val="24"/>
                <w:szCs w:val="24"/>
              </w:rPr>
              <w:t>izvještajnom</w:t>
            </w:r>
            <w:proofErr w:type="spellEnd"/>
            <w:r w:rsidR="0044356C" w:rsidRPr="000509F1">
              <w:rPr>
                <w:rFonts w:ascii="Times New Roman" w:hAnsi="Times New Roman" w:cs="Times New Roman"/>
                <w:sz w:val="24"/>
                <w:szCs w:val="24"/>
              </w:rPr>
              <w:t xml:space="preserve"> </w:t>
            </w:r>
            <w:proofErr w:type="spellStart"/>
            <w:r w:rsidR="0044356C" w:rsidRPr="000509F1">
              <w:rPr>
                <w:rFonts w:ascii="Times New Roman" w:hAnsi="Times New Roman" w:cs="Times New Roman"/>
                <w:sz w:val="24"/>
                <w:szCs w:val="24"/>
              </w:rPr>
              <w:t>razdoblju</w:t>
            </w:r>
            <w:proofErr w:type="spellEnd"/>
            <w:r w:rsidR="0044356C" w:rsidRPr="000509F1">
              <w:rPr>
                <w:rFonts w:ascii="Times New Roman" w:hAnsi="Times New Roman" w:cs="Times New Roman"/>
                <w:sz w:val="24"/>
                <w:szCs w:val="24"/>
              </w:rPr>
              <w:t xml:space="preserve"> </w:t>
            </w:r>
            <w:proofErr w:type="spellStart"/>
            <w:r w:rsidR="0044356C" w:rsidRPr="000509F1">
              <w:rPr>
                <w:rFonts w:ascii="Times New Roman" w:hAnsi="Times New Roman" w:cs="Times New Roman"/>
                <w:sz w:val="24"/>
                <w:szCs w:val="24"/>
              </w:rPr>
              <w:t>prethodne</w:t>
            </w:r>
            <w:proofErr w:type="spellEnd"/>
            <w:r w:rsidR="0044356C" w:rsidRPr="000509F1">
              <w:rPr>
                <w:rFonts w:ascii="Times New Roman" w:hAnsi="Times New Roman" w:cs="Times New Roman"/>
                <w:sz w:val="24"/>
                <w:szCs w:val="24"/>
              </w:rPr>
              <w:t xml:space="preserve"> </w:t>
            </w:r>
            <w:proofErr w:type="spellStart"/>
            <w:r w:rsidR="0044356C" w:rsidRPr="000509F1">
              <w:rPr>
                <w:rFonts w:ascii="Times New Roman" w:hAnsi="Times New Roman" w:cs="Times New Roman"/>
                <w:sz w:val="24"/>
                <w:szCs w:val="24"/>
              </w:rPr>
              <w:t>godine</w:t>
            </w:r>
            <w:proofErr w:type="spellEnd"/>
            <w:r w:rsidR="0044356C">
              <w:rPr>
                <w:rFonts w:ascii="Times New Roman" w:hAnsi="Times New Roman" w:cs="Times New Roman"/>
                <w:sz w:val="24"/>
                <w:szCs w:val="24"/>
              </w:rPr>
              <w:t xml:space="preserve">, a </w:t>
            </w:r>
            <w:proofErr w:type="spellStart"/>
            <w:r w:rsidR="0044356C">
              <w:rPr>
                <w:rFonts w:ascii="Times New Roman" w:hAnsi="Times New Roman" w:cs="Times New Roman"/>
                <w:sz w:val="24"/>
                <w:szCs w:val="24"/>
              </w:rPr>
              <w:t>odnose</w:t>
            </w:r>
            <w:proofErr w:type="spellEnd"/>
            <w:r w:rsidR="0044356C">
              <w:rPr>
                <w:rFonts w:ascii="Times New Roman" w:hAnsi="Times New Roman" w:cs="Times New Roman"/>
                <w:sz w:val="24"/>
                <w:szCs w:val="24"/>
              </w:rPr>
              <w:t xml:space="preserve"> se </w:t>
            </w:r>
            <w:proofErr w:type="spellStart"/>
            <w:r w:rsidR="0044356C">
              <w:rPr>
                <w:rFonts w:ascii="Times New Roman" w:hAnsi="Times New Roman" w:cs="Times New Roman"/>
                <w:sz w:val="24"/>
                <w:szCs w:val="24"/>
              </w:rPr>
              <w:t>na</w:t>
            </w:r>
            <w:proofErr w:type="spellEnd"/>
            <w:r w:rsidR="0044356C">
              <w:rPr>
                <w:rFonts w:ascii="Times New Roman" w:hAnsi="Times New Roman" w:cs="Times New Roman"/>
                <w:sz w:val="24"/>
                <w:szCs w:val="24"/>
              </w:rPr>
              <w:t xml:space="preserve"> </w:t>
            </w:r>
            <w:proofErr w:type="spellStart"/>
            <w:proofErr w:type="gramStart"/>
            <w:r w:rsidR="005052E4">
              <w:rPr>
                <w:rFonts w:ascii="Times New Roman" w:hAnsi="Times New Roman" w:cs="Times New Roman"/>
                <w:sz w:val="24"/>
                <w:szCs w:val="24"/>
              </w:rPr>
              <w:t>r</w:t>
            </w:r>
            <w:r w:rsidR="0044356C">
              <w:rPr>
                <w:rFonts w:ascii="Times New Roman" w:hAnsi="Times New Roman" w:cs="Times New Roman"/>
                <w:sz w:val="24"/>
                <w:szCs w:val="24"/>
              </w:rPr>
              <w:t>ashode</w:t>
            </w:r>
            <w:proofErr w:type="spellEnd"/>
            <w:r w:rsidR="0044356C">
              <w:rPr>
                <w:rFonts w:ascii="Times New Roman" w:hAnsi="Times New Roman" w:cs="Times New Roman"/>
                <w:sz w:val="24"/>
                <w:szCs w:val="24"/>
              </w:rPr>
              <w:t xml:space="preserve">  za</w:t>
            </w:r>
            <w:proofErr w:type="gramEnd"/>
            <w:r w:rsidR="0044356C">
              <w:rPr>
                <w:rFonts w:ascii="Times New Roman" w:hAnsi="Times New Roman" w:cs="Times New Roman"/>
                <w:sz w:val="24"/>
                <w:szCs w:val="24"/>
              </w:rPr>
              <w:t xml:space="preserve"> </w:t>
            </w:r>
            <w:proofErr w:type="spellStart"/>
            <w:r w:rsidR="0044356C">
              <w:rPr>
                <w:rFonts w:ascii="Times New Roman" w:hAnsi="Times New Roman" w:cs="Times New Roman"/>
                <w:sz w:val="24"/>
                <w:szCs w:val="24"/>
              </w:rPr>
              <w:t>zaposlene</w:t>
            </w:r>
            <w:proofErr w:type="spellEnd"/>
            <w:r w:rsidR="0044356C">
              <w:rPr>
                <w:rFonts w:ascii="Times New Roman" w:hAnsi="Times New Roman" w:cs="Times New Roman"/>
                <w:sz w:val="24"/>
                <w:szCs w:val="24"/>
              </w:rPr>
              <w:t xml:space="preserve"> u </w:t>
            </w:r>
            <w:proofErr w:type="spellStart"/>
            <w:r w:rsidR="0044356C">
              <w:rPr>
                <w:rFonts w:ascii="Times New Roman" w:hAnsi="Times New Roman" w:cs="Times New Roman"/>
                <w:sz w:val="24"/>
                <w:szCs w:val="24"/>
              </w:rPr>
              <w:t>Jedinstvenom</w:t>
            </w:r>
            <w:proofErr w:type="spellEnd"/>
            <w:r w:rsidR="0044356C">
              <w:rPr>
                <w:rFonts w:ascii="Times New Roman" w:hAnsi="Times New Roman" w:cs="Times New Roman"/>
                <w:sz w:val="24"/>
                <w:szCs w:val="24"/>
              </w:rPr>
              <w:t xml:space="preserve"> </w:t>
            </w:r>
            <w:proofErr w:type="spellStart"/>
            <w:r w:rsidR="0044356C">
              <w:rPr>
                <w:rFonts w:ascii="Times New Roman" w:hAnsi="Times New Roman" w:cs="Times New Roman"/>
                <w:sz w:val="24"/>
                <w:szCs w:val="24"/>
              </w:rPr>
              <w:t>upravnom</w:t>
            </w:r>
            <w:proofErr w:type="spellEnd"/>
            <w:r w:rsidR="0044356C">
              <w:rPr>
                <w:rFonts w:ascii="Times New Roman" w:hAnsi="Times New Roman" w:cs="Times New Roman"/>
                <w:sz w:val="24"/>
                <w:szCs w:val="24"/>
              </w:rPr>
              <w:t xml:space="preserve"> </w:t>
            </w:r>
            <w:proofErr w:type="spellStart"/>
            <w:r w:rsidR="0044356C">
              <w:rPr>
                <w:rFonts w:ascii="Times New Roman" w:hAnsi="Times New Roman" w:cs="Times New Roman"/>
                <w:sz w:val="24"/>
                <w:szCs w:val="24"/>
              </w:rPr>
              <w:t>odjelu,place</w:t>
            </w:r>
            <w:proofErr w:type="spellEnd"/>
            <w:r w:rsidR="0044356C">
              <w:rPr>
                <w:rFonts w:ascii="Times New Roman" w:hAnsi="Times New Roman" w:cs="Times New Roman"/>
                <w:sz w:val="24"/>
                <w:szCs w:val="24"/>
              </w:rPr>
              <w:t xml:space="preserve"> </w:t>
            </w:r>
            <w:proofErr w:type="spellStart"/>
            <w:r w:rsidR="0044356C">
              <w:rPr>
                <w:rFonts w:ascii="Times New Roman" w:hAnsi="Times New Roman" w:cs="Times New Roman"/>
                <w:sz w:val="24"/>
                <w:szCs w:val="24"/>
              </w:rPr>
              <w:t>načelnika</w:t>
            </w:r>
            <w:proofErr w:type="spellEnd"/>
            <w:r w:rsidR="0044356C">
              <w:rPr>
                <w:rFonts w:ascii="Times New Roman" w:hAnsi="Times New Roman" w:cs="Times New Roman"/>
                <w:sz w:val="24"/>
                <w:szCs w:val="24"/>
              </w:rPr>
              <w:t xml:space="preserve"> ,</w:t>
            </w:r>
            <w:proofErr w:type="spellStart"/>
            <w:r w:rsidR="0044356C">
              <w:rPr>
                <w:rFonts w:ascii="Times New Roman" w:hAnsi="Times New Roman" w:cs="Times New Roman"/>
                <w:sz w:val="24"/>
                <w:szCs w:val="24"/>
              </w:rPr>
              <w:t>djelatnika</w:t>
            </w:r>
            <w:proofErr w:type="spellEnd"/>
            <w:r w:rsidR="0044356C">
              <w:rPr>
                <w:rFonts w:ascii="Times New Roman" w:hAnsi="Times New Roman" w:cs="Times New Roman"/>
                <w:sz w:val="24"/>
                <w:szCs w:val="24"/>
              </w:rPr>
              <w:t xml:space="preserve"> </w:t>
            </w:r>
            <w:proofErr w:type="spellStart"/>
            <w:r w:rsidR="0044356C">
              <w:rPr>
                <w:rFonts w:ascii="Times New Roman" w:hAnsi="Times New Roman" w:cs="Times New Roman"/>
                <w:sz w:val="24"/>
                <w:szCs w:val="24"/>
              </w:rPr>
              <w:t>Vlastitog</w:t>
            </w:r>
            <w:proofErr w:type="spellEnd"/>
            <w:r w:rsidR="0044356C">
              <w:rPr>
                <w:rFonts w:ascii="Times New Roman" w:hAnsi="Times New Roman" w:cs="Times New Roman"/>
                <w:sz w:val="24"/>
                <w:szCs w:val="24"/>
              </w:rPr>
              <w:t xml:space="preserve"> </w:t>
            </w:r>
            <w:proofErr w:type="spellStart"/>
            <w:r w:rsidR="0044356C">
              <w:rPr>
                <w:rFonts w:ascii="Times New Roman" w:hAnsi="Times New Roman" w:cs="Times New Roman"/>
                <w:sz w:val="24"/>
                <w:szCs w:val="24"/>
              </w:rPr>
              <w:t>komunalnog</w:t>
            </w:r>
            <w:proofErr w:type="spellEnd"/>
            <w:r w:rsidR="0044356C">
              <w:rPr>
                <w:rFonts w:ascii="Times New Roman" w:hAnsi="Times New Roman" w:cs="Times New Roman"/>
                <w:sz w:val="24"/>
                <w:szCs w:val="24"/>
              </w:rPr>
              <w:t xml:space="preserve"> </w:t>
            </w:r>
            <w:proofErr w:type="spellStart"/>
            <w:r w:rsidR="0044356C">
              <w:rPr>
                <w:rFonts w:ascii="Times New Roman" w:hAnsi="Times New Roman" w:cs="Times New Roman"/>
                <w:sz w:val="24"/>
                <w:szCs w:val="24"/>
              </w:rPr>
              <w:t>pogona,place</w:t>
            </w:r>
            <w:proofErr w:type="spellEnd"/>
            <w:r w:rsidR="0044356C">
              <w:rPr>
                <w:rFonts w:ascii="Times New Roman" w:hAnsi="Times New Roman" w:cs="Times New Roman"/>
                <w:sz w:val="24"/>
                <w:szCs w:val="24"/>
              </w:rPr>
              <w:t xml:space="preserve"> </w:t>
            </w:r>
            <w:proofErr w:type="spellStart"/>
            <w:r w:rsidR="0044356C">
              <w:rPr>
                <w:rFonts w:ascii="Times New Roman" w:hAnsi="Times New Roman" w:cs="Times New Roman"/>
                <w:sz w:val="24"/>
                <w:szCs w:val="24"/>
              </w:rPr>
              <w:t>zaposlenika</w:t>
            </w:r>
            <w:proofErr w:type="spellEnd"/>
            <w:r w:rsidR="0044356C">
              <w:rPr>
                <w:rFonts w:ascii="Times New Roman" w:hAnsi="Times New Roman" w:cs="Times New Roman"/>
                <w:sz w:val="24"/>
                <w:szCs w:val="24"/>
              </w:rPr>
              <w:t xml:space="preserve"> </w:t>
            </w:r>
            <w:proofErr w:type="spellStart"/>
            <w:r w:rsidR="0044356C">
              <w:rPr>
                <w:rFonts w:ascii="Times New Roman" w:hAnsi="Times New Roman" w:cs="Times New Roman"/>
                <w:sz w:val="24"/>
                <w:szCs w:val="24"/>
              </w:rPr>
              <w:t>Projekta</w:t>
            </w:r>
            <w:proofErr w:type="spellEnd"/>
            <w:r w:rsidR="0044356C">
              <w:rPr>
                <w:rFonts w:ascii="Times New Roman" w:hAnsi="Times New Roman" w:cs="Times New Roman"/>
                <w:sz w:val="24"/>
                <w:szCs w:val="24"/>
              </w:rPr>
              <w:t xml:space="preserve"> “</w:t>
            </w:r>
            <w:proofErr w:type="spellStart"/>
            <w:r w:rsidR="0044356C">
              <w:rPr>
                <w:rFonts w:ascii="Times New Roman" w:hAnsi="Times New Roman" w:cs="Times New Roman"/>
                <w:sz w:val="24"/>
                <w:szCs w:val="24"/>
              </w:rPr>
              <w:t>Zaželi-Faza</w:t>
            </w:r>
            <w:proofErr w:type="spellEnd"/>
            <w:r w:rsidR="0044356C">
              <w:rPr>
                <w:rFonts w:ascii="Times New Roman" w:hAnsi="Times New Roman" w:cs="Times New Roman"/>
                <w:sz w:val="24"/>
                <w:szCs w:val="24"/>
              </w:rPr>
              <w:t xml:space="preserve"> III-Radimo </w:t>
            </w:r>
            <w:proofErr w:type="spellStart"/>
            <w:r w:rsidR="0044356C">
              <w:rPr>
                <w:rFonts w:ascii="Times New Roman" w:hAnsi="Times New Roman" w:cs="Times New Roman"/>
                <w:sz w:val="24"/>
                <w:szCs w:val="24"/>
              </w:rPr>
              <w:t>i</w:t>
            </w:r>
            <w:proofErr w:type="spellEnd"/>
            <w:r w:rsidR="0044356C">
              <w:rPr>
                <w:rFonts w:ascii="Times New Roman" w:hAnsi="Times New Roman" w:cs="Times New Roman"/>
                <w:sz w:val="24"/>
                <w:szCs w:val="24"/>
              </w:rPr>
              <w:t xml:space="preserve"> </w:t>
            </w:r>
            <w:proofErr w:type="spellStart"/>
            <w:r w:rsidR="0044356C">
              <w:rPr>
                <w:rFonts w:ascii="Times New Roman" w:hAnsi="Times New Roman" w:cs="Times New Roman"/>
                <w:sz w:val="24"/>
                <w:szCs w:val="24"/>
              </w:rPr>
              <w:t>pomažemo</w:t>
            </w:r>
            <w:proofErr w:type="spellEnd"/>
            <w:r w:rsidR="0044356C">
              <w:rPr>
                <w:rFonts w:ascii="Times New Roman" w:hAnsi="Times New Roman" w:cs="Times New Roman"/>
                <w:sz w:val="24"/>
                <w:szCs w:val="24"/>
              </w:rPr>
              <w:t xml:space="preserve">”,place </w:t>
            </w:r>
            <w:proofErr w:type="spellStart"/>
            <w:r w:rsidR="0044356C">
              <w:rPr>
                <w:rFonts w:ascii="Times New Roman" w:hAnsi="Times New Roman" w:cs="Times New Roman"/>
                <w:sz w:val="24"/>
                <w:szCs w:val="24"/>
              </w:rPr>
              <w:t>zaposlenika</w:t>
            </w:r>
            <w:proofErr w:type="spellEnd"/>
            <w:r w:rsidR="0044356C">
              <w:rPr>
                <w:rFonts w:ascii="Times New Roman" w:hAnsi="Times New Roman" w:cs="Times New Roman"/>
                <w:sz w:val="24"/>
                <w:szCs w:val="24"/>
              </w:rPr>
              <w:t xml:space="preserve"> u </w:t>
            </w:r>
            <w:proofErr w:type="spellStart"/>
            <w:r w:rsidR="0044356C">
              <w:rPr>
                <w:rFonts w:ascii="Times New Roman" w:hAnsi="Times New Roman" w:cs="Times New Roman"/>
                <w:sz w:val="24"/>
                <w:szCs w:val="24"/>
              </w:rPr>
              <w:t>provođenju</w:t>
            </w:r>
            <w:proofErr w:type="spellEnd"/>
            <w:r w:rsidR="0044356C">
              <w:rPr>
                <w:rFonts w:ascii="Times New Roman" w:hAnsi="Times New Roman" w:cs="Times New Roman"/>
                <w:sz w:val="24"/>
                <w:szCs w:val="24"/>
              </w:rPr>
              <w:t xml:space="preserve"> </w:t>
            </w:r>
            <w:proofErr w:type="spellStart"/>
            <w:r w:rsidR="0044356C">
              <w:rPr>
                <w:rFonts w:ascii="Times New Roman" w:hAnsi="Times New Roman" w:cs="Times New Roman"/>
                <w:sz w:val="24"/>
                <w:szCs w:val="24"/>
              </w:rPr>
              <w:t>programa</w:t>
            </w:r>
            <w:proofErr w:type="spellEnd"/>
            <w:r w:rsidR="0044356C">
              <w:rPr>
                <w:rFonts w:ascii="Times New Roman" w:hAnsi="Times New Roman" w:cs="Times New Roman"/>
                <w:sz w:val="24"/>
                <w:szCs w:val="24"/>
              </w:rPr>
              <w:t xml:space="preserve"> </w:t>
            </w:r>
            <w:proofErr w:type="spellStart"/>
            <w:r w:rsidR="0044356C">
              <w:rPr>
                <w:rFonts w:ascii="Times New Roman" w:hAnsi="Times New Roman" w:cs="Times New Roman"/>
                <w:sz w:val="24"/>
                <w:szCs w:val="24"/>
              </w:rPr>
              <w:t>javnih</w:t>
            </w:r>
            <w:proofErr w:type="spellEnd"/>
            <w:r w:rsidR="0044356C">
              <w:rPr>
                <w:rFonts w:ascii="Times New Roman" w:hAnsi="Times New Roman" w:cs="Times New Roman"/>
                <w:sz w:val="24"/>
                <w:szCs w:val="24"/>
              </w:rPr>
              <w:t xml:space="preserve"> </w:t>
            </w:r>
            <w:proofErr w:type="spellStart"/>
            <w:r w:rsidR="0044356C">
              <w:rPr>
                <w:rFonts w:ascii="Times New Roman" w:hAnsi="Times New Roman" w:cs="Times New Roman"/>
                <w:sz w:val="24"/>
                <w:szCs w:val="24"/>
              </w:rPr>
              <w:t>radova-revitalizacija</w:t>
            </w:r>
            <w:proofErr w:type="spellEnd"/>
            <w:r w:rsidR="0044356C">
              <w:rPr>
                <w:rFonts w:ascii="Times New Roman" w:hAnsi="Times New Roman" w:cs="Times New Roman"/>
                <w:sz w:val="24"/>
                <w:szCs w:val="24"/>
              </w:rPr>
              <w:t xml:space="preserve"> </w:t>
            </w:r>
            <w:proofErr w:type="spellStart"/>
            <w:r w:rsidR="0044356C">
              <w:rPr>
                <w:rFonts w:ascii="Times New Roman" w:hAnsi="Times New Roman" w:cs="Times New Roman"/>
                <w:sz w:val="24"/>
                <w:szCs w:val="24"/>
              </w:rPr>
              <w:t>javnih</w:t>
            </w:r>
            <w:proofErr w:type="spellEnd"/>
            <w:r w:rsidR="0044356C">
              <w:rPr>
                <w:rFonts w:ascii="Times New Roman" w:hAnsi="Times New Roman" w:cs="Times New Roman"/>
                <w:sz w:val="24"/>
                <w:szCs w:val="24"/>
              </w:rPr>
              <w:t xml:space="preserve"> </w:t>
            </w:r>
            <w:proofErr w:type="spellStart"/>
            <w:r w:rsidR="0044356C">
              <w:rPr>
                <w:rFonts w:ascii="Times New Roman" w:hAnsi="Times New Roman" w:cs="Times New Roman"/>
                <w:sz w:val="24"/>
                <w:szCs w:val="24"/>
              </w:rPr>
              <w:t>površina</w:t>
            </w:r>
            <w:proofErr w:type="spellEnd"/>
            <w:r w:rsidR="0044356C">
              <w:rPr>
                <w:rFonts w:ascii="Times New Roman" w:hAnsi="Times New Roman" w:cs="Times New Roman"/>
                <w:sz w:val="24"/>
                <w:szCs w:val="24"/>
              </w:rPr>
              <w:t>.</w:t>
            </w:r>
          </w:p>
          <w:p w14:paraId="18B77F99" w14:textId="359A683D" w:rsidR="0044356C" w:rsidRPr="000509F1" w:rsidRDefault="0044356C" w:rsidP="000715BB">
            <w:pPr>
              <w:pStyle w:val="TableParagraph"/>
              <w:ind w:left="1134" w:right="11397"/>
              <w:jc w:val="both"/>
              <w:rPr>
                <w:rFonts w:ascii="Times New Roman" w:hAnsi="Times New Roman" w:cs="Times New Roman"/>
                <w:sz w:val="24"/>
                <w:szCs w:val="24"/>
              </w:rPr>
            </w:pPr>
            <w:proofErr w:type="spellStart"/>
            <w:r>
              <w:rPr>
                <w:rFonts w:ascii="Times New Roman" w:hAnsi="Times New Roman" w:cs="Times New Roman"/>
                <w:sz w:val="24"/>
                <w:szCs w:val="24"/>
              </w:rPr>
              <w:t>Rashodi</w:t>
            </w:r>
            <w:proofErr w:type="spellEnd"/>
            <w:r>
              <w:rPr>
                <w:rFonts w:ascii="Times New Roman" w:hAnsi="Times New Roman" w:cs="Times New Roman"/>
                <w:sz w:val="24"/>
                <w:szCs w:val="24"/>
              </w:rPr>
              <w:t xml:space="preserve"> za </w:t>
            </w:r>
            <w:proofErr w:type="spellStart"/>
            <w:r>
              <w:rPr>
                <w:rFonts w:ascii="Times New Roman" w:hAnsi="Times New Roman" w:cs="Times New Roman"/>
                <w:sz w:val="24"/>
                <w:szCs w:val="24"/>
              </w:rPr>
              <w:t>zaposlene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obuhvaćaju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bruto</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place,doprinose</w:t>
            </w:r>
            <w:proofErr w:type="spellEnd"/>
            <w:proofErr w:type="gramEnd"/>
            <w:r>
              <w:rPr>
                <w:rFonts w:ascii="Times New Roman" w:hAnsi="Times New Roman" w:cs="Times New Roman"/>
                <w:sz w:val="24"/>
                <w:szCs w:val="24"/>
              </w:rPr>
              <w:t xml:space="preserve"> za place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ostale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rashode</w:t>
            </w:r>
            <w:proofErr w:type="spellEnd"/>
            <w:r>
              <w:rPr>
                <w:rFonts w:ascii="Times New Roman" w:hAnsi="Times New Roman" w:cs="Times New Roman"/>
                <w:sz w:val="24"/>
                <w:szCs w:val="24"/>
              </w:rPr>
              <w:t xml:space="preserve"> za </w:t>
            </w:r>
            <w:proofErr w:type="spellStart"/>
            <w:r>
              <w:rPr>
                <w:rFonts w:ascii="Times New Roman" w:hAnsi="Times New Roman" w:cs="Times New Roman"/>
                <w:sz w:val="24"/>
                <w:szCs w:val="24"/>
              </w:rPr>
              <w:t>zaposlene</w:t>
            </w:r>
            <w:proofErr w:type="spellEnd"/>
            <w:r>
              <w:rPr>
                <w:rFonts w:ascii="Times New Roman" w:hAnsi="Times New Roman" w:cs="Times New Roman"/>
                <w:sz w:val="24"/>
                <w:szCs w:val="24"/>
              </w:rPr>
              <w:t>.</w:t>
            </w:r>
          </w:p>
          <w:p w14:paraId="54E0BB76" w14:textId="5489ECD0" w:rsidR="007D5692" w:rsidRDefault="007D5692" w:rsidP="000715BB">
            <w:pPr>
              <w:autoSpaceDE w:val="0"/>
              <w:autoSpaceDN w:val="0"/>
              <w:adjustRightInd w:val="0"/>
              <w:spacing w:after="0" w:line="240" w:lineRule="auto"/>
              <w:ind w:left="1134" w:right="11397"/>
              <w:jc w:val="both"/>
              <w:rPr>
                <w:rFonts w:ascii="Times New Roman" w:hAnsi="Times New Roman"/>
                <w:sz w:val="24"/>
                <w:szCs w:val="24"/>
              </w:rPr>
            </w:pPr>
          </w:p>
          <w:p w14:paraId="2F7BA4AD" w14:textId="07EEE159" w:rsidR="00DD34BA" w:rsidRDefault="00DD34BA" w:rsidP="00DD34BA">
            <w:pPr>
              <w:autoSpaceDE w:val="0"/>
              <w:autoSpaceDN w:val="0"/>
              <w:adjustRightInd w:val="0"/>
              <w:spacing w:after="0" w:line="240" w:lineRule="auto"/>
              <w:ind w:left="1134" w:right="11397"/>
              <w:jc w:val="both"/>
              <w:rPr>
                <w:rFonts w:ascii="Times New Roman" w:hAnsi="Times New Roman"/>
                <w:b/>
                <w:bCs/>
                <w:i/>
                <w:iCs/>
                <w:sz w:val="24"/>
                <w:szCs w:val="24"/>
                <w:u w:val="single"/>
              </w:rPr>
            </w:pPr>
            <w:r w:rsidRPr="00DD34BA">
              <w:rPr>
                <w:rFonts w:ascii="Times New Roman" w:hAnsi="Times New Roman"/>
                <w:b/>
                <w:bCs/>
                <w:i/>
                <w:iCs/>
                <w:sz w:val="24"/>
                <w:szCs w:val="24"/>
                <w:u w:val="single"/>
              </w:rPr>
              <w:t>Materijalni rashodi (32)</w:t>
            </w:r>
          </w:p>
          <w:p w14:paraId="74D5E4C1" w14:textId="77777777" w:rsidR="005052E4" w:rsidRDefault="005052E4" w:rsidP="00DD34BA">
            <w:pPr>
              <w:autoSpaceDE w:val="0"/>
              <w:autoSpaceDN w:val="0"/>
              <w:adjustRightInd w:val="0"/>
              <w:spacing w:after="0" w:line="240" w:lineRule="auto"/>
              <w:ind w:left="1134" w:right="11397"/>
              <w:jc w:val="both"/>
              <w:rPr>
                <w:rFonts w:ascii="Times New Roman" w:hAnsi="Times New Roman"/>
                <w:sz w:val="24"/>
                <w:szCs w:val="24"/>
              </w:rPr>
            </w:pPr>
            <w:r>
              <w:rPr>
                <w:rFonts w:ascii="Times New Roman" w:hAnsi="Times New Roman"/>
                <w:sz w:val="24"/>
                <w:szCs w:val="24"/>
              </w:rPr>
              <w:t xml:space="preserve">Rashodi za zaposlene u izvještajnom razdoblju ostvareni su u iznosu od 278.191,94 eura ,što je 102,66 % u odnosu na ostvareno </w:t>
            </w:r>
            <w:r w:rsidRPr="000509F1">
              <w:rPr>
                <w:rFonts w:ascii="Times New Roman" w:hAnsi="Times New Roman"/>
                <w:sz w:val="24"/>
                <w:szCs w:val="24"/>
              </w:rPr>
              <w:t>u izvještajnom razdoblju prethodne godine</w:t>
            </w:r>
            <w:r>
              <w:rPr>
                <w:rFonts w:ascii="Times New Roman" w:hAnsi="Times New Roman"/>
                <w:sz w:val="24"/>
                <w:szCs w:val="24"/>
              </w:rPr>
              <w:t>.</w:t>
            </w:r>
          </w:p>
          <w:p w14:paraId="0B54608F" w14:textId="27D69AE3" w:rsidR="005052E4" w:rsidRDefault="005052E4" w:rsidP="00DD34BA">
            <w:pPr>
              <w:autoSpaceDE w:val="0"/>
              <w:autoSpaceDN w:val="0"/>
              <w:adjustRightInd w:val="0"/>
              <w:spacing w:after="0" w:line="240" w:lineRule="auto"/>
              <w:ind w:left="1134" w:right="11397"/>
              <w:jc w:val="both"/>
              <w:rPr>
                <w:rFonts w:ascii="Times New Roman" w:hAnsi="Times New Roman"/>
                <w:sz w:val="24"/>
                <w:szCs w:val="24"/>
              </w:rPr>
            </w:pPr>
            <w:r>
              <w:rPr>
                <w:rFonts w:ascii="Times New Roman" w:hAnsi="Times New Roman"/>
                <w:sz w:val="24"/>
                <w:szCs w:val="24"/>
              </w:rPr>
              <w:t>U strukturi materijalnih rashoda  iznos od 5.833,80 eura odnosi se na naknade troškova zaposlenika ( za službena putovanja ,naknada za prijevoz na posao i s posla ,stručna usavršavanja zaposlenika i ostale naknade ).</w:t>
            </w:r>
          </w:p>
          <w:p w14:paraId="24C4114C" w14:textId="1624060D" w:rsidR="00A075A9" w:rsidRDefault="00A075A9" w:rsidP="00A075A9">
            <w:pPr>
              <w:autoSpaceDE w:val="0"/>
              <w:autoSpaceDN w:val="0"/>
              <w:adjustRightInd w:val="0"/>
              <w:spacing w:after="0" w:line="240" w:lineRule="auto"/>
              <w:ind w:left="1134" w:right="11397"/>
              <w:jc w:val="both"/>
              <w:rPr>
                <w:rFonts w:ascii="Times New Roman" w:hAnsi="Times New Roman"/>
                <w:sz w:val="24"/>
                <w:szCs w:val="24"/>
              </w:rPr>
            </w:pPr>
            <w:r>
              <w:rPr>
                <w:rFonts w:ascii="Times New Roman" w:hAnsi="Times New Roman"/>
                <w:sz w:val="24"/>
                <w:szCs w:val="24"/>
              </w:rPr>
              <w:t xml:space="preserve">Rashodi za materijal i energiju u izvještajnom razdoblju ostvareni su u iznosu od 57.936,01 eura što je 94,46 % u odnosu na ostvareno </w:t>
            </w:r>
            <w:r w:rsidRPr="000509F1">
              <w:rPr>
                <w:rFonts w:ascii="Times New Roman" w:hAnsi="Times New Roman"/>
                <w:sz w:val="24"/>
                <w:szCs w:val="24"/>
              </w:rPr>
              <w:t>u izvještajnom razdoblju prethodne godine</w:t>
            </w:r>
            <w:r>
              <w:rPr>
                <w:rFonts w:ascii="Times New Roman" w:hAnsi="Times New Roman"/>
                <w:sz w:val="24"/>
                <w:szCs w:val="24"/>
              </w:rPr>
              <w:t>.</w:t>
            </w:r>
          </w:p>
          <w:p w14:paraId="0CE53647" w14:textId="7A0F12A1" w:rsidR="005052E4" w:rsidRDefault="00A075A9" w:rsidP="00A075A9">
            <w:pPr>
              <w:autoSpaceDE w:val="0"/>
              <w:autoSpaceDN w:val="0"/>
              <w:adjustRightInd w:val="0"/>
              <w:spacing w:after="0" w:line="240" w:lineRule="auto"/>
              <w:ind w:left="1134" w:right="11397"/>
              <w:jc w:val="both"/>
              <w:rPr>
                <w:rFonts w:ascii="Times New Roman" w:hAnsi="Times New Roman"/>
                <w:sz w:val="24"/>
                <w:szCs w:val="24"/>
              </w:rPr>
            </w:pPr>
            <w:r>
              <w:rPr>
                <w:rFonts w:ascii="Times New Roman" w:hAnsi="Times New Roman"/>
                <w:sz w:val="24"/>
                <w:szCs w:val="24"/>
              </w:rPr>
              <w:t>Unutar skupine</w:t>
            </w:r>
            <w:r w:rsidR="00A83385">
              <w:rPr>
                <w:rFonts w:ascii="Times New Roman" w:hAnsi="Times New Roman"/>
                <w:sz w:val="24"/>
                <w:szCs w:val="24"/>
              </w:rPr>
              <w:t xml:space="preserve"> iskazni su izdaci </w:t>
            </w:r>
            <w:r>
              <w:rPr>
                <w:rFonts w:ascii="Times New Roman" w:hAnsi="Times New Roman"/>
                <w:sz w:val="24"/>
                <w:szCs w:val="24"/>
              </w:rPr>
              <w:t>za uredski materijal i ostale materijalne rashode, električnu energiju ,plin, gorivo , sredstva za čišćenje , materijal za tekuće i investicijsko održavanje građevinskih objekata , postrojenja i opreme, sitni inventar i slično.</w:t>
            </w:r>
          </w:p>
          <w:p w14:paraId="68BCA36E" w14:textId="4167EAB2" w:rsidR="005052E4" w:rsidRDefault="00A075A9" w:rsidP="00DD34BA">
            <w:pPr>
              <w:autoSpaceDE w:val="0"/>
              <w:autoSpaceDN w:val="0"/>
              <w:adjustRightInd w:val="0"/>
              <w:spacing w:after="0" w:line="240" w:lineRule="auto"/>
              <w:ind w:left="1134" w:right="11397"/>
              <w:jc w:val="both"/>
              <w:rPr>
                <w:rFonts w:ascii="Times New Roman" w:hAnsi="Times New Roman"/>
                <w:sz w:val="24"/>
                <w:szCs w:val="24"/>
              </w:rPr>
            </w:pPr>
            <w:r>
              <w:rPr>
                <w:rFonts w:ascii="Times New Roman" w:hAnsi="Times New Roman"/>
                <w:sz w:val="24"/>
                <w:szCs w:val="24"/>
              </w:rPr>
              <w:t xml:space="preserve">Rashodi za usluge u izvještajnom razdoblju ostvareni su u iznosu od 192.816,87 eura što je 112,36 % u odnosu na ostvareno </w:t>
            </w:r>
            <w:r w:rsidRPr="000509F1">
              <w:rPr>
                <w:rFonts w:ascii="Times New Roman" w:hAnsi="Times New Roman"/>
                <w:sz w:val="24"/>
                <w:szCs w:val="24"/>
              </w:rPr>
              <w:t>u izvještajnom razdoblju prethodne godine</w:t>
            </w:r>
            <w:r>
              <w:rPr>
                <w:rFonts w:ascii="Times New Roman" w:hAnsi="Times New Roman"/>
                <w:sz w:val="24"/>
                <w:szCs w:val="24"/>
              </w:rPr>
              <w:t>.</w:t>
            </w:r>
          </w:p>
          <w:p w14:paraId="7D06820F" w14:textId="21C343CB" w:rsidR="00A075A9" w:rsidRPr="00A075A9" w:rsidRDefault="00A075A9" w:rsidP="00DD34BA">
            <w:pPr>
              <w:autoSpaceDE w:val="0"/>
              <w:autoSpaceDN w:val="0"/>
              <w:adjustRightInd w:val="0"/>
              <w:spacing w:after="0" w:line="240" w:lineRule="auto"/>
              <w:ind w:left="1134" w:right="11397"/>
              <w:jc w:val="both"/>
              <w:rPr>
                <w:rFonts w:ascii="Times New Roman" w:hAnsi="Times New Roman"/>
                <w:sz w:val="24"/>
                <w:szCs w:val="24"/>
              </w:rPr>
            </w:pPr>
            <w:r>
              <w:rPr>
                <w:rFonts w:ascii="Times New Roman" w:hAnsi="Times New Roman"/>
                <w:sz w:val="24"/>
                <w:szCs w:val="24"/>
              </w:rPr>
              <w:t>Rashodi za usluge odnose se na usluge telefona</w:t>
            </w:r>
            <w:r w:rsidR="004C7F90">
              <w:rPr>
                <w:rFonts w:ascii="Times New Roman" w:hAnsi="Times New Roman"/>
                <w:sz w:val="24"/>
                <w:szCs w:val="24"/>
              </w:rPr>
              <w:t xml:space="preserve"> </w:t>
            </w:r>
            <w:r>
              <w:rPr>
                <w:rFonts w:ascii="Times New Roman" w:hAnsi="Times New Roman"/>
                <w:sz w:val="24"/>
                <w:szCs w:val="24"/>
              </w:rPr>
              <w:t>,</w:t>
            </w:r>
            <w:r w:rsidR="004C7F90">
              <w:rPr>
                <w:rFonts w:ascii="Times New Roman" w:hAnsi="Times New Roman"/>
                <w:sz w:val="24"/>
                <w:szCs w:val="24"/>
              </w:rPr>
              <w:t>pošte i interneta</w:t>
            </w:r>
            <w:r>
              <w:rPr>
                <w:rFonts w:ascii="Times New Roman" w:hAnsi="Times New Roman"/>
                <w:sz w:val="24"/>
                <w:szCs w:val="24"/>
              </w:rPr>
              <w:t xml:space="preserve"> ,tekućeg i investicijskog održavanja građevinskih objekata, postrojenja  i opreme, usluge komunikacije</w:t>
            </w:r>
            <w:r w:rsidR="00CD130A">
              <w:rPr>
                <w:rFonts w:ascii="Times New Roman" w:hAnsi="Times New Roman"/>
                <w:sz w:val="24"/>
                <w:szCs w:val="24"/>
              </w:rPr>
              <w:t>.</w:t>
            </w:r>
            <w:r w:rsidR="004C7F90">
              <w:rPr>
                <w:rFonts w:ascii="Times New Roman" w:hAnsi="Times New Roman"/>
                <w:sz w:val="24"/>
                <w:szCs w:val="24"/>
              </w:rPr>
              <w:t xml:space="preserve"> </w:t>
            </w:r>
          </w:p>
          <w:p w14:paraId="3C05A6F9" w14:textId="4CCEF017" w:rsidR="00CD130A" w:rsidRDefault="00CD130A" w:rsidP="00CD130A">
            <w:pPr>
              <w:autoSpaceDE w:val="0"/>
              <w:autoSpaceDN w:val="0"/>
              <w:adjustRightInd w:val="0"/>
              <w:spacing w:after="0" w:line="240" w:lineRule="auto"/>
              <w:ind w:left="1134" w:right="11397"/>
              <w:jc w:val="both"/>
              <w:rPr>
                <w:rFonts w:ascii="Times New Roman" w:hAnsi="Times New Roman"/>
                <w:sz w:val="24"/>
                <w:szCs w:val="24"/>
              </w:rPr>
            </w:pPr>
            <w:r>
              <w:rPr>
                <w:rFonts w:ascii="Times New Roman" w:hAnsi="Times New Roman"/>
                <w:sz w:val="24"/>
                <w:szCs w:val="24"/>
              </w:rPr>
              <w:t xml:space="preserve">Ostali nespomenuti rashodi u izvještajnom razdoblju ostvareni su u iznosu od 21.605,26 eura što je 67,8 % u odnosu na ostvareno </w:t>
            </w:r>
            <w:r w:rsidRPr="000509F1">
              <w:rPr>
                <w:rFonts w:ascii="Times New Roman" w:hAnsi="Times New Roman"/>
                <w:sz w:val="24"/>
                <w:szCs w:val="24"/>
              </w:rPr>
              <w:t>u izvještajnom razdoblju prethodne godine</w:t>
            </w:r>
            <w:r w:rsidR="00CB577A">
              <w:rPr>
                <w:rFonts w:ascii="Times New Roman" w:hAnsi="Times New Roman"/>
                <w:sz w:val="24"/>
                <w:szCs w:val="24"/>
              </w:rPr>
              <w:t>, a odnose se na naknade za rad predstavničkih i izvršnih tij</w:t>
            </w:r>
            <w:r w:rsidR="008653E1">
              <w:rPr>
                <w:rFonts w:ascii="Times New Roman" w:hAnsi="Times New Roman"/>
                <w:sz w:val="24"/>
                <w:szCs w:val="24"/>
              </w:rPr>
              <w:t>e</w:t>
            </w:r>
            <w:r w:rsidR="00CB577A">
              <w:rPr>
                <w:rFonts w:ascii="Times New Roman" w:hAnsi="Times New Roman"/>
                <w:sz w:val="24"/>
                <w:szCs w:val="24"/>
              </w:rPr>
              <w:t>la ( vijećničke naknade)</w:t>
            </w:r>
            <w:r w:rsidR="008653E1">
              <w:rPr>
                <w:rFonts w:ascii="Times New Roman" w:hAnsi="Times New Roman"/>
                <w:sz w:val="24"/>
                <w:szCs w:val="24"/>
              </w:rPr>
              <w:t xml:space="preserve">,premije osiguranja objekata </w:t>
            </w:r>
            <w:r w:rsidR="003E23DE">
              <w:rPr>
                <w:rFonts w:ascii="Times New Roman" w:hAnsi="Times New Roman"/>
                <w:sz w:val="24"/>
                <w:szCs w:val="24"/>
              </w:rPr>
              <w:t xml:space="preserve">,opreme </w:t>
            </w:r>
            <w:r w:rsidR="008653E1">
              <w:rPr>
                <w:rFonts w:ascii="Times New Roman" w:hAnsi="Times New Roman"/>
                <w:sz w:val="24"/>
                <w:szCs w:val="24"/>
              </w:rPr>
              <w:t xml:space="preserve">u vlasništvu Općine, </w:t>
            </w:r>
            <w:r w:rsidR="003E23DE">
              <w:rPr>
                <w:rFonts w:ascii="Times New Roman" w:hAnsi="Times New Roman"/>
                <w:sz w:val="24"/>
                <w:szCs w:val="24"/>
              </w:rPr>
              <w:t xml:space="preserve">izdatke za </w:t>
            </w:r>
            <w:r w:rsidR="008653E1">
              <w:rPr>
                <w:rFonts w:ascii="Times New Roman" w:hAnsi="Times New Roman"/>
                <w:sz w:val="24"/>
                <w:szCs w:val="24"/>
              </w:rPr>
              <w:t>reprezentacij</w:t>
            </w:r>
            <w:r w:rsidR="003E23DE">
              <w:rPr>
                <w:rFonts w:ascii="Times New Roman" w:hAnsi="Times New Roman"/>
                <w:sz w:val="24"/>
                <w:szCs w:val="24"/>
              </w:rPr>
              <w:t>u</w:t>
            </w:r>
            <w:r w:rsidR="008653E1">
              <w:rPr>
                <w:rFonts w:ascii="Times New Roman" w:hAnsi="Times New Roman"/>
                <w:sz w:val="24"/>
                <w:szCs w:val="24"/>
              </w:rPr>
              <w:t>, pristoj</w:t>
            </w:r>
            <w:r w:rsidR="003E23DE">
              <w:rPr>
                <w:rFonts w:ascii="Times New Roman" w:hAnsi="Times New Roman"/>
                <w:sz w:val="24"/>
                <w:szCs w:val="24"/>
              </w:rPr>
              <w:t>e</w:t>
            </w:r>
            <w:r w:rsidR="008653E1">
              <w:rPr>
                <w:rFonts w:ascii="Times New Roman" w:hAnsi="Times New Roman"/>
                <w:sz w:val="24"/>
                <w:szCs w:val="24"/>
              </w:rPr>
              <w:t xml:space="preserve"> i naknad</w:t>
            </w:r>
            <w:r w:rsidR="003E23DE">
              <w:rPr>
                <w:rFonts w:ascii="Times New Roman" w:hAnsi="Times New Roman"/>
                <w:sz w:val="24"/>
                <w:szCs w:val="24"/>
              </w:rPr>
              <w:t>e</w:t>
            </w:r>
            <w:r w:rsidR="008653E1">
              <w:rPr>
                <w:rFonts w:ascii="Times New Roman" w:hAnsi="Times New Roman"/>
                <w:sz w:val="24"/>
                <w:szCs w:val="24"/>
              </w:rPr>
              <w:t>.</w:t>
            </w:r>
          </w:p>
          <w:p w14:paraId="1EE953E3" w14:textId="79141F3E" w:rsidR="003E23DE" w:rsidRDefault="003E23DE" w:rsidP="00CD130A">
            <w:pPr>
              <w:autoSpaceDE w:val="0"/>
              <w:autoSpaceDN w:val="0"/>
              <w:adjustRightInd w:val="0"/>
              <w:spacing w:after="0" w:line="240" w:lineRule="auto"/>
              <w:ind w:left="1134" w:right="11397"/>
              <w:jc w:val="both"/>
              <w:rPr>
                <w:rFonts w:ascii="Times New Roman" w:hAnsi="Times New Roman"/>
                <w:sz w:val="24"/>
                <w:szCs w:val="24"/>
              </w:rPr>
            </w:pPr>
            <w:r>
              <w:rPr>
                <w:rFonts w:ascii="Times New Roman" w:hAnsi="Times New Roman"/>
                <w:sz w:val="24"/>
                <w:szCs w:val="24"/>
              </w:rPr>
              <w:t xml:space="preserve">Unutar skupine ostali nespomenuti rashodi iskazani su izdaci za obilježavanje državnih praznika , </w:t>
            </w:r>
            <w:r w:rsidR="002C5135">
              <w:rPr>
                <w:rFonts w:ascii="Times New Roman" w:hAnsi="Times New Roman"/>
                <w:sz w:val="24"/>
                <w:szCs w:val="24"/>
              </w:rPr>
              <w:t xml:space="preserve">blagdana, </w:t>
            </w:r>
            <w:r>
              <w:rPr>
                <w:rFonts w:ascii="Times New Roman" w:hAnsi="Times New Roman"/>
                <w:sz w:val="24"/>
                <w:szCs w:val="24"/>
              </w:rPr>
              <w:t>manifestacija,</w:t>
            </w:r>
            <w:r w:rsidR="00003AE9">
              <w:rPr>
                <w:rFonts w:ascii="Times New Roman" w:hAnsi="Times New Roman"/>
                <w:sz w:val="24"/>
                <w:szCs w:val="24"/>
              </w:rPr>
              <w:t xml:space="preserve"> </w:t>
            </w:r>
            <w:r w:rsidR="002C5135">
              <w:rPr>
                <w:rFonts w:ascii="Times New Roman" w:hAnsi="Times New Roman"/>
                <w:sz w:val="24"/>
                <w:szCs w:val="24"/>
              </w:rPr>
              <w:t>naknada za uređenje voda, sufinanciranja Općine u provođenju projekta kontrole analize tla i ostali izdaci.</w:t>
            </w:r>
          </w:p>
          <w:p w14:paraId="1DEBC35D" w14:textId="77777777" w:rsidR="00003AE9" w:rsidRDefault="00003AE9" w:rsidP="00003AE9">
            <w:pPr>
              <w:autoSpaceDE w:val="0"/>
              <w:autoSpaceDN w:val="0"/>
              <w:adjustRightInd w:val="0"/>
              <w:spacing w:after="0" w:line="240" w:lineRule="auto"/>
              <w:ind w:left="1134" w:right="11397"/>
              <w:jc w:val="both"/>
              <w:rPr>
                <w:rFonts w:ascii="Times New Roman" w:hAnsi="Times New Roman"/>
                <w:b/>
                <w:bCs/>
                <w:i/>
                <w:iCs/>
                <w:sz w:val="24"/>
                <w:szCs w:val="24"/>
                <w:u w:val="single"/>
              </w:rPr>
            </w:pPr>
          </w:p>
          <w:p w14:paraId="451EEFD8" w14:textId="0D3C4005" w:rsidR="00003AE9" w:rsidRDefault="00003AE9" w:rsidP="00003AE9">
            <w:pPr>
              <w:autoSpaceDE w:val="0"/>
              <w:autoSpaceDN w:val="0"/>
              <w:adjustRightInd w:val="0"/>
              <w:spacing w:after="0" w:line="240" w:lineRule="auto"/>
              <w:ind w:left="1134" w:right="11397"/>
              <w:jc w:val="both"/>
              <w:rPr>
                <w:rFonts w:ascii="Times New Roman" w:hAnsi="Times New Roman"/>
                <w:b/>
                <w:bCs/>
                <w:i/>
                <w:iCs/>
                <w:sz w:val="24"/>
                <w:szCs w:val="24"/>
                <w:u w:val="single"/>
              </w:rPr>
            </w:pPr>
            <w:r>
              <w:rPr>
                <w:rFonts w:ascii="Times New Roman" w:hAnsi="Times New Roman"/>
                <w:b/>
                <w:bCs/>
                <w:i/>
                <w:iCs/>
                <w:sz w:val="24"/>
                <w:szCs w:val="24"/>
                <w:u w:val="single"/>
              </w:rPr>
              <w:lastRenderedPageBreak/>
              <w:t xml:space="preserve">Financijski </w:t>
            </w:r>
            <w:r w:rsidRPr="00DD34BA">
              <w:rPr>
                <w:rFonts w:ascii="Times New Roman" w:hAnsi="Times New Roman"/>
                <w:b/>
                <w:bCs/>
                <w:i/>
                <w:iCs/>
                <w:sz w:val="24"/>
                <w:szCs w:val="24"/>
                <w:u w:val="single"/>
              </w:rPr>
              <w:t>rashodi (3</w:t>
            </w:r>
            <w:r>
              <w:rPr>
                <w:rFonts w:ascii="Times New Roman" w:hAnsi="Times New Roman"/>
                <w:b/>
                <w:bCs/>
                <w:i/>
                <w:iCs/>
                <w:sz w:val="24"/>
                <w:szCs w:val="24"/>
                <w:u w:val="single"/>
              </w:rPr>
              <w:t>4</w:t>
            </w:r>
            <w:r w:rsidRPr="00DD34BA">
              <w:rPr>
                <w:rFonts w:ascii="Times New Roman" w:hAnsi="Times New Roman"/>
                <w:b/>
                <w:bCs/>
                <w:i/>
                <w:iCs/>
                <w:sz w:val="24"/>
                <w:szCs w:val="24"/>
                <w:u w:val="single"/>
              </w:rPr>
              <w:t>)</w:t>
            </w:r>
          </w:p>
          <w:p w14:paraId="4576E625" w14:textId="6BB35D56" w:rsidR="005B0AD0" w:rsidRDefault="005B0AD0" w:rsidP="005B0AD0">
            <w:pPr>
              <w:autoSpaceDE w:val="0"/>
              <w:autoSpaceDN w:val="0"/>
              <w:adjustRightInd w:val="0"/>
              <w:spacing w:after="0" w:line="240" w:lineRule="auto"/>
              <w:ind w:left="1134" w:right="11397"/>
              <w:jc w:val="both"/>
              <w:rPr>
                <w:rFonts w:ascii="Times New Roman" w:hAnsi="Times New Roman"/>
                <w:sz w:val="24"/>
                <w:szCs w:val="24"/>
              </w:rPr>
            </w:pPr>
            <w:r>
              <w:rPr>
                <w:rFonts w:ascii="Times New Roman" w:hAnsi="Times New Roman"/>
                <w:sz w:val="24"/>
                <w:szCs w:val="24"/>
              </w:rPr>
              <w:t xml:space="preserve">Financijski rashodi u izvještajnom razdoblju ostvareni su u iznosu od 4.446,67 eura što je 54,95 % u odnosu na ostvareno </w:t>
            </w:r>
            <w:r w:rsidRPr="000509F1">
              <w:rPr>
                <w:rFonts w:ascii="Times New Roman" w:hAnsi="Times New Roman"/>
                <w:sz w:val="24"/>
                <w:szCs w:val="24"/>
              </w:rPr>
              <w:t>u izvještajnom razdoblju prethodne godine</w:t>
            </w:r>
            <w:r>
              <w:rPr>
                <w:rFonts w:ascii="Times New Roman" w:hAnsi="Times New Roman"/>
                <w:sz w:val="24"/>
                <w:szCs w:val="24"/>
              </w:rPr>
              <w:t>.</w:t>
            </w:r>
          </w:p>
          <w:p w14:paraId="0D9B15EC" w14:textId="5E9EB9AF" w:rsidR="00003AE9" w:rsidRPr="00003AE9" w:rsidRDefault="00A83385" w:rsidP="00AF27F4">
            <w:pPr>
              <w:autoSpaceDE w:val="0"/>
              <w:autoSpaceDN w:val="0"/>
              <w:adjustRightInd w:val="0"/>
              <w:spacing w:after="0" w:line="240" w:lineRule="auto"/>
              <w:ind w:left="1134" w:right="11397"/>
              <w:jc w:val="both"/>
              <w:rPr>
                <w:rFonts w:ascii="Times New Roman" w:hAnsi="Times New Roman"/>
                <w:sz w:val="24"/>
                <w:szCs w:val="24"/>
              </w:rPr>
            </w:pPr>
            <w:r>
              <w:rPr>
                <w:rFonts w:ascii="Times New Roman" w:hAnsi="Times New Roman"/>
                <w:sz w:val="24"/>
                <w:szCs w:val="24"/>
              </w:rPr>
              <w:t>Unutar skupine iskazni su izdaci za kamate ,bankarske usluge ,usluge platnog prometa, negativne tečajne razlike i razlike zbog promjene valutne klauzule.</w:t>
            </w:r>
          </w:p>
          <w:p w14:paraId="7E4F4019" w14:textId="77777777" w:rsidR="00AF27F4" w:rsidRDefault="00AF27F4" w:rsidP="00CD130A">
            <w:pPr>
              <w:autoSpaceDE w:val="0"/>
              <w:autoSpaceDN w:val="0"/>
              <w:adjustRightInd w:val="0"/>
              <w:spacing w:after="0" w:line="240" w:lineRule="auto"/>
              <w:ind w:left="1134" w:right="11397"/>
              <w:jc w:val="both"/>
              <w:rPr>
                <w:rFonts w:ascii="Times New Roman" w:hAnsi="Times New Roman"/>
                <w:b/>
                <w:bCs/>
                <w:i/>
                <w:iCs/>
                <w:sz w:val="24"/>
                <w:szCs w:val="24"/>
                <w:u w:val="single"/>
              </w:rPr>
            </w:pPr>
          </w:p>
          <w:p w14:paraId="23A7BFEA" w14:textId="4A42C368" w:rsidR="00CD130A" w:rsidRDefault="001C1D68" w:rsidP="00CD130A">
            <w:pPr>
              <w:autoSpaceDE w:val="0"/>
              <w:autoSpaceDN w:val="0"/>
              <w:adjustRightInd w:val="0"/>
              <w:spacing w:after="0" w:line="240" w:lineRule="auto"/>
              <w:ind w:left="1134" w:right="11397"/>
              <w:jc w:val="both"/>
              <w:rPr>
                <w:rFonts w:ascii="Times New Roman" w:hAnsi="Times New Roman"/>
                <w:b/>
                <w:bCs/>
                <w:i/>
                <w:iCs/>
                <w:sz w:val="24"/>
                <w:szCs w:val="24"/>
                <w:u w:val="single"/>
              </w:rPr>
            </w:pPr>
            <w:r>
              <w:rPr>
                <w:rFonts w:ascii="Times New Roman" w:hAnsi="Times New Roman"/>
                <w:b/>
                <w:bCs/>
                <w:i/>
                <w:iCs/>
                <w:sz w:val="24"/>
                <w:szCs w:val="24"/>
                <w:u w:val="single"/>
              </w:rPr>
              <w:t>Pomoći dane u inozemstvo i unutar općeg proračuna (36)</w:t>
            </w:r>
          </w:p>
          <w:p w14:paraId="178294E4" w14:textId="62FA1FF8" w:rsidR="001C1D68" w:rsidRDefault="00064941" w:rsidP="00CD130A">
            <w:pPr>
              <w:autoSpaceDE w:val="0"/>
              <w:autoSpaceDN w:val="0"/>
              <w:adjustRightInd w:val="0"/>
              <w:spacing w:after="0" w:line="240" w:lineRule="auto"/>
              <w:ind w:left="1134" w:right="11397"/>
              <w:jc w:val="both"/>
              <w:rPr>
                <w:rFonts w:ascii="Times New Roman" w:hAnsi="Times New Roman"/>
                <w:sz w:val="24"/>
                <w:szCs w:val="24"/>
              </w:rPr>
            </w:pPr>
            <w:r>
              <w:rPr>
                <w:rFonts w:ascii="Times New Roman" w:hAnsi="Times New Roman"/>
                <w:sz w:val="24"/>
                <w:szCs w:val="24"/>
              </w:rPr>
              <w:t>Tekuće pomoći unutar općeg proračuna (363) ostvareni su u iznosu od 115.275,71 eura što je 130,44% u odnosu na ostvareno u izvještajnom razdoblju prethodne godine.</w:t>
            </w:r>
          </w:p>
          <w:p w14:paraId="6D04031A" w14:textId="4BC9C554" w:rsidR="00064941" w:rsidRDefault="00064941" w:rsidP="00CD130A">
            <w:pPr>
              <w:autoSpaceDE w:val="0"/>
              <w:autoSpaceDN w:val="0"/>
              <w:adjustRightInd w:val="0"/>
              <w:spacing w:after="0" w:line="240" w:lineRule="auto"/>
              <w:ind w:left="1134" w:right="11397"/>
              <w:jc w:val="both"/>
              <w:rPr>
                <w:rFonts w:ascii="Times New Roman" w:hAnsi="Times New Roman"/>
                <w:sz w:val="24"/>
                <w:szCs w:val="24"/>
              </w:rPr>
            </w:pPr>
            <w:r>
              <w:rPr>
                <w:rFonts w:ascii="Times New Roman" w:hAnsi="Times New Roman"/>
                <w:sz w:val="24"/>
                <w:szCs w:val="24"/>
              </w:rPr>
              <w:t>Na računu 363 iskazane su pomoći za provođenje predškolskog odgoja u Dječjem vrtiću „Zvončić“, Nova Kapela. Sredstva se prenose ustanovi  Dječji vrtić Nova Gradiška prema Sporazumu o međusobnim  pravima i obvezama.</w:t>
            </w:r>
          </w:p>
          <w:p w14:paraId="329834C6" w14:textId="77777777" w:rsidR="00F12926" w:rsidRDefault="00F12926" w:rsidP="00CD130A">
            <w:pPr>
              <w:autoSpaceDE w:val="0"/>
              <w:autoSpaceDN w:val="0"/>
              <w:adjustRightInd w:val="0"/>
              <w:spacing w:after="0" w:line="240" w:lineRule="auto"/>
              <w:ind w:left="1134" w:right="11397"/>
              <w:jc w:val="both"/>
              <w:rPr>
                <w:rFonts w:ascii="Times New Roman" w:hAnsi="Times New Roman"/>
                <w:b/>
                <w:bCs/>
                <w:i/>
                <w:iCs/>
                <w:sz w:val="24"/>
                <w:szCs w:val="24"/>
                <w:u w:val="single"/>
              </w:rPr>
            </w:pPr>
          </w:p>
          <w:p w14:paraId="3CC96D69" w14:textId="6D7B69D6" w:rsidR="00F12926" w:rsidRDefault="00F12926" w:rsidP="00CD130A">
            <w:pPr>
              <w:autoSpaceDE w:val="0"/>
              <w:autoSpaceDN w:val="0"/>
              <w:adjustRightInd w:val="0"/>
              <w:spacing w:after="0" w:line="240" w:lineRule="auto"/>
              <w:ind w:left="1134" w:right="11397"/>
              <w:jc w:val="both"/>
              <w:rPr>
                <w:rFonts w:ascii="Times New Roman" w:hAnsi="Times New Roman"/>
                <w:b/>
                <w:bCs/>
                <w:i/>
                <w:iCs/>
                <w:sz w:val="24"/>
                <w:szCs w:val="24"/>
                <w:u w:val="single"/>
              </w:rPr>
            </w:pPr>
            <w:r>
              <w:rPr>
                <w:rFonts w:ascii="Times New Roman" w:hAnsi="Times New Roman"/>
                <w:b/>
                <w:bCs/>
                <w:i/>
                <w:iCs/>
                <w:sz w:val="24"/>
                <w:szCs w:val="24"/>
                <w:u w:val="single"/>
              </w:rPr>
              <w:t>Naknade građanima i kućanstvima na temelju osiguranja i druge naknade (37)</w:t>
            </w:r>
          </w:p>
          <w:p w14:paraId="1FB38476" w14:textId="77777777" w:rsidR="0076642F" w:rsidRDefault="00F12926" w:rsidP="00CD130A">
            <w:pPr>
              <w:autoSpaceDE w:val="0"/>
              <w:autoSpaceDN w:val="0"/>
              <w:adjustRightInd w:val="0"/>
              <w:spacing w:after="0" w:line="240" w:lineRule="auto"/>
              <w:ind w:left="1134" w:right="11397"/>
              <w:jc w:val="both"/>
              <w:rPr>
                <w:rFonts w:ascii="Times New Roman" w:hAnsi="Times New Roman"/>
                <w:sz w:val="24"/>
                <w:szCs w:val="24"/>
              </w:rPr>
            </w:pPr>
            <w:r>
              <w:rPr>
                <w:rFonts w:ascii="Times New Roman" w:hAnsi="Times New Roman"/>
                <w:sz w:val="24"/>
                <w:szCs w:val="24"/>
              </w:rPr>
              <w:t>Naknade građanima i kućanstvima iz proračuna ostvarene su u iznosu od 14.700,00 eura što je 30,05 % u odnosu na ostvareno u izvještajnom razdoblju prethodne godine.</w:t>
            </w:r>
          </w:p>
          <w:p w14:paraId="19360EE3" w14:textId="0A46694F" w:rsidR="00E53A4C" w:rsidRPr="00AF27F4" w:rsidRDefault="0076642F" w:rsidP="00AF27F4">
            <w:pPr>
              <w:autoSpaceDE w:val="0"/>
              <w:autoSpaceDN w:val="0"/>
              <w:adjustRightInd w:val="0"/>
              <w:spacing w:after="0" w:line="240" w:lineRule="auto"/>
              <w:ind w:left="1134" w:right="11397"/>
              <w:jc w:val="both"/>
              <w:rPr>
                <w:rFonts w:ascii="Times New Roman" w:hAnsi="Times New Roman"/>
                <w:sz w:val="24"/>
                <w:szCs w:val="24"/>
              </w:rPr>
            </w:pPr>
            <w:r>
              <w:rPr>
                <w:rFonts w:ascii="Times New Roman" w:hAnsi="Times New Roman"/>
                <w:sz w:val="24"/>
                <w:szCs w:val="24"/>
              </w:rPr>
              <w:t xml:space="preserve">U okviru ukupnog iznosa iskazane su jednokratne novčane pomoći obiteljima </w:t>
            </w:r>
            <w:r w:rsidR="00E254B3">
              <w:rPr>
                <w:rFonts w:ascii="Times New Roman" w:hAnsi="Times New Roman"/>
                <w:sz w:val="24"/>
                <w:szCs w:val="24"/>
              </w:rPr>
              <w:t>za podmirenje osnovnih životnih potreba (bolest, nabavka osnovnih predmeta za kućanstvo ,ostalo) i</w:t>
            </w:r>
            <w:r w:rsidR="002A1D70">
              <w:rPr>
                <w:rFonts w:ascii="Times New Roman" w:hAnsi="Times New Roman"/>
                <w:sz w:val="24"/>
                <w:szCs w:val="24"/>
              </w:rPr>
              <w:t xml:space="preserve"> </w:t>
            </w:r>
            <w:r w:rsidR="00E254B3">
              <w:rPr>
                <w:rFonts w:ascii="Times New Roman" w:hAnsi="Times New Roman"/>
                <w:sz w:val="24"/>
                <w:szCs w:val="24"/>
              </w:rPr>
              <w:t xml:space="preserve"> stipendije </w:t>
            </w:r>
            <w:r w:rsidR="002A1D70">
              <w:rPr>
                <w:rFonts w:ascii="Times New Roman" w:hAnsi="Times New Roman"/>
                <w:sz w:val="24"/>
                <w:szCs w:val="24"/>
              </w:rPr>
              <w:t>redovnim studentima za akademsku godinu 2022/2023.</w:t>
            </w:r>
            <w:r>
              <w:rPr>
                <w:rFonts w:ascii="Times New Roman" w:hAnsi="Times New Roman"/>
                <w:sz w:val="24"/>
                <w:szCs w:val="24"/>
              </w:rPr>
              <w:t xml:space="preserve"> </w:t>
            </w:r>
          </w:p>
          <w:p w14:paraId="71FAB425" w14:textId="6ABA09C6" w:rsidR="00E53A4C" w:rsidRPr="00DB6CCF" w:rsidRDefault="008D43A4" w:rsidP="00CD130A">
            <w:pPr>
              <w:autoSpaceDE w:val="0"/>
              <w:autoSpaceDN w:val="0"/>
              <w:adjustRightInd w:val="0"/>
              <w:spacing w:after="0" w:line="240" w:lineRule="auto"/>
              <w:ind w:left="1134" w:right="11397"/>
              <w:jc w:val="both"/>
              <w:rPr>
                <w:rFonts w:ascii="Times New Roman" w:hAnsi="Times New Roman"/>
                <w:b/>
                <w:bCs/>
                <w:i/>
                <w:iCs/>
                <w:sz w:val="24"/>
                <w:szCs w:val="24"/>
                <w:u w:val="single"/>
              </w:rPr>
            </w:pPr>
            <w:r w:rsidRPr="00DB6CCF">
              <w:rPr>
                <w:rFonts w:ascii="Times New Roman" w:hAnsi="Times New Roman"/>
                <w:b/>
                <w:bCs/>
                <w:i/>
                <w:iCs/>
                <w:sz w:val="24"/>
                <w:szCs w:val="24"/>
                <w:u w:val="single"/>
              </w:rPr>
              <w:t>Ostali rashodi</w:t>
            </w:r>
            <w:r w:rsidR="00E53A4C" w:rsidRPr="00DB6CCF">
              <w:rPr>
                <w:rFonts w:ascii="Times New Roman" w:hAnsi="Times New Roman"/>
                <w:b/>
                <w:bCs/>
                <w:i/>
                <w:iCs/>
                <w:sz w:val="24"/>
                <w:szCs w:val="24"/>
                <w:u w:val="single"/>
              </w:rPr>
              <w:t xml:space="preserve"> (38)</w:t>
            </w:r>
          </w:p>
          <w:p w14:paraId="70EE4399" w14:textId="6C87BB57" w:rsidR="008D43A4" w:rsidRDefault="008D43A4" w:rsidP="008D43A4">
            <w:pPr>
              <w:autoSpaceDE w:val="0"/>
              <w:autoSpaceDN w:val="0"/>
              <w:adjustRightInd w:val="0"/>
              <w:spacing w:after="0" w:line="240" w:lineRule="auto"/>
              <w:ind w:left="1134" w:right="11397"/>
              <w:jc w:val="both"/>
              <w:rPr>
                <w:rFonts w:ascii="Times New Roman" w:hAnsi="Times New Roman"/>
                <w:sz w:val="24"/>
                <w:szCs w:val="24"/>
              </w:rPr>
            </w:pPr>
            <w:r w:rsidRPr="00DB6CCF">
              <w:rPr>
                <w:rFonts w:ascii="Times New Roman" w:hAnsi="Times New Roman"/>
                <w:sz w:val="24"/>
                <w:szCs w:val="24"/>
              </w:rPr>
              <w:t>Ostali rashodi obuhvaćaju</w:t>
            </w:r>
            <w:r>
              <w:rPr>
                <w:rFonts w:ascii="Times New Roman" w:hAnsi="Times New Roman"/>
                <w:sz w:val="24"/>
                <w:szCs w:val="24"/>
              </w:rPr>
              <w:t xml:space="preserve"> tekuće i kapitalne donacije. Ostvareni su u iznosu od 73.344,42 eura,  što je 92,14</w:t>
            </w:r>
            <w:r w:rsidR="003F6047">
              <w:rPr>
                <w:rFonts w:ascii="Times New Roman" w:hAnsi="Times New Roman"/>
                <w:sz w:val="24"/>
                <w:szCs w:val="24"/>
              </w:rPr>
              <w:t xml:space="preserve"> %</w:t>
            </w:r>
            <w:r>
              <w:rPr>
                <w:rFonts w:ascii="Times New Roman" w:hAnsi="Times New Roman"/>
                <w:sz w:val="24"/>
                <w:szCs w:val="24"/>
              </w:rPr>
              <w:t xml:space="preserve"> u odnosu na ostvareno u izvještajnom razdoblju prethodne godine.</w:t>
            </w:r>
          </w:p>
          <w:p w14:paraId="246E4AB6" w14:textId="4DCC8DB5" w:rsidR="00422FF8" w:rsidRDefault="00422FF8" w:rsidP="00CD130A">
            <w:pPr>
              <w:autoSpaceDE w:val="0"/>
              <w:autoSpaceDN w:val="0"/>
              <w:adjustRightInd w:val="0"/>
              <w:spacing w:after="0" w:line="240" w:lineRule="auto"/>
              <w:ind w:left="1134" w:right="11397"/>
              <w:jc w:val="both"/>
              <w:rPr>
                <w:rFonts w:ascii="Times New Roman" w:hAnsi="Times New Roman"/>
                <w:sz w:val="24"/>
                <w:szCs w:val="24"/>
              </w:rPr>
            </w:pPr>
            <w:r>
              <w:rPr>
                <w:rFonts w:ascii="Times New Roman" w:hAnsi="Times New Roman"/>
                <w:sz w:val="24"/>
                <w:szCs w:val="24"/>
              </w:rPr>
              <w:t>Tekuće donacije vjerskim zajednicama ostvarene su u iznosu od 3.000,00 eura , odnose se na :</w:t>
            </w:r>
          </w:p>
          <w:p w14:paraId="59BAE532" w14:textId="78B359AC" w:rsidR="00E53A4C" w:rsidRDefault="00422FF8" w:rsidP="00422FF8">
            <w:pPr>
              <w:pStyle w:val="Odlomakpopisa"/>
              <w:numPr>
                <w:ilvl w:val="0"/>
                <w:numId w:val="33"/>
              </w:numPr>
              <w:autoSpaceDE w:val="0"/>
              <w:autoSpaceDN w:val="0"/>
              <w:adjustRightInd w:val="0"/>
              <w:spacing w:after="0" w:line="240" w:lineRule="auto"/>
              <w:ind w:right="11397"/>
              <w:jc w:val="both"/>
              <w:rPr>
                <w:rFonts w:ascii="Times New Roman" w:hAnsi="Times New Roman"/>
                <w:sz w:val="24"/>
                <w:szCs w:val="24"/>
              </w:rPr>
            </w:pPr>
            <w:r>
              <w:rPr>
                <w:rFonts w:ascii="Times New Roman" w:hAnsi="Times New Roman"/>
                <w:sz w:val="24"/>
                <w:szCs w:val="24"/>
              </w:rPr>
              <w:t>Tekuć</w:t>
            </w:r>
            <w:r w:rsidR="00EA0C86">
              <w:rPr>
                <w:rFonts w:ascii="Times New Roman" w:hAnsi="Times New Roman"/>
                <w:sz w:val="24"/>
                <w:szCs w:val="24"/>
              </w:rPr>
              <w:t>a</w:t>
            </w:r>
            <w:r>
              <w:rPr>
                <w:rFonts w:ascii="Times New Roman" w:hAnsi="Times New Roman"/>
                <w:sz w:val="24"/>
                <w:szCs w:val="24"/>
              </w:rPr>
              <w:t xml:space="preserve"> donacij</w:t>
            </w:r>
            <w:r w:rsidR="00EA0C86">
              <w:rPr>
                <w:rFonts w:ascii="Times New Roman" w:hAnsi="Times New Roman"/>
                <w:sz w:val="24"/>
                <w:szCs w:val="24"/>
              </w:rPr>
              <w:t>a</w:t>
            </w:r>
            <w:r>
              <w:rPr>
                <w:rFonts w:ascii="Times New Roman" w:hAnsi="Times New Roman"/>
                <w:sz w:val="24"/>
                <w:szCs w:val="24"/>
              </w:rPr>
              <w:t xml:space="preserve"> Župi Blažene Djevice Marije, Nova Kapela u iznosu od 3.000,00 eur</w:t>
            </w:r>
            <w:r w:rsidR="00A30BA7">
              <w:rPr>
                <w:rFonts w:ascii="Times New Roman" w:hAnsi="Times New Roman"/>
                <w:sz w:val="24"/>
                <w:szCs w:val="24"/>
              </w:rPr>
              <w:t>a</w:t>
            </w:r>
          </w:p>
          <w:p w14:paraId="4A22166F" w14:textId="0E7373B8" w:rsidR="00422FF8" w:rsidRDefault="00422FF8" w:rsidP="00422FF8">
            <w:pPr>
              <w:autoSpaceDE w:val="0"/>
              <w:autoSpaceDN w:val="0"/>
              <w:adjustRightInd w:val="0"/>
              <w:spacing w:after="0" w:line="240" w:lineRule="auto"/>
              <w:ind w:left="1134" w:right="11397"/>
              <w:jc w:val="both"/>
              <w:rPr>
                <w:rFonts w:ascii="Times New Roman" w:hAnsi="Times New Roman"/>
                <w:sz w:val="24"/>
                <w:szCs w:val="24"/>
              </w:rPr>
            </w:pPr>
            <w:r>
              <w:rPr>
                <w:rFonts w:ascii="Times New Roman" w:hAnsi="Times New Roman"/>
                <w:sz w:val="24"/>
                <w:szCs w:val="24"/>
              </w:rPr>
              <w:t>Tekuće donacije udrugama i političkim strankama ostvarene su u iznosu od 23.022,12 eura , odnose se na :</w:t>
            </w:r>
          </w:p>
          <w:p w14:paraId="18C37286" w14:textId="2DAD9ED7" w:rsidR="00422FF8" w:rsidRDefault="00422FF8" w:rsidP="00422FF8">
            <w:pPr>
              <w:pStyle w:val="Odlomakpopisa"/>
              <w:numPr>
                <w:ilvl w:val="0"/>
                <w:numId w:val="33"/>
              </w:numPr>
              <w:autoSpaceDE w:val="0"/>
              <w:autoSpaceDN w:val="0"/>
              <w:adjustRightInd w:val="0"/>
              <w:spacing w:after="0" w:line="240" w:lineRule="auto"/>
              <w:ind w:right="11397"/>
              <w:jc w:val="both"/>
              <w:rPr>
                <w:rFonts w:ascii="Times New Roman" w:hAnsi="Times New Roman"/>
                <w:sz w:val="24"/>
                <w:szCs w:val="24"/>
              </w:rPr>
            </w:pPr>
            <w:r>
              <w:rPr>
                <w:rFonts w:ascii="Times New Roman" w:hAnsi="Times New Roman"/>
                <w:sz w:val="24"/>
                <w:szCs w:val="24"/>
              </w:rPr>
              <w:t>Tekuć</w:t>
            </w:r>
            <w:r w:rsidR="00EA0C86">
              <w:rPr>
                <w:rFonts w:ascii="Times New Roman" w:hAnsi="Times New Roman"/>
                <w:sz w:val="24"/>
                <w:szCs w:val="24"/>
              </w:rPr>
              <w:t>a</w:t>
            </w:r>
            <w:r>
              <w:rPr>
                <w:rFonts w:ascii="Times New Roman" w:hAnsi="Times New Roman"/>
                <w:sz w:val="24"/>
                <w:szCs w:val="24"/>
              </w:rPr>
              <w:t xml:space="preserve"> donacij</w:t>
            </w:r>
            <w:r w:rsidR="00EA0C86">
              <w:rPr>
                <w:rFonts w:ascii="Times New Roman" w:hAnsi="Times New Roman"/>
                <w:sz w:val="24"/>
                <w:szCs w:val="24"/>
              </w:rPr>
              <w:t>a</w:t>
            </w:r>
            <w:r w:rsidR="00A30BA7">
              <w:rPr>
                <w:rFonts w:ascii="Times New Roman" w:hAnsi="Times New Roman"/>
                <w:sz w:val="24"/>
                <w:szCs w:val="24"/>
              </w:rPr>
              <w:t xml:space="preserve"> za financiranje godišnjeg plana aktivnosti LAG-a-Lokalna akcijska grupa </w:t>
            </w:r>
            <w:r>
              <w:rPr>
                <w:rFonts w:ascii="Times New Roman" w:hAnsi="Times New Roman"/>
                <w:sz w:val="24"/>
                <w:szCs w:val="24"/>
              </w:rPr>
              <w:t xml:space="preserve">  u iznosu od </w:t>
            </w:r>
            <w:r w:rsidR="00A30BA7">
              <w:rPr>
                <w:rFonts w:ascii="Times New Roman" w:hAnsi="Times New Roman"/>
                <w:sz w:val="24"/>
                <w:szCs w:val="24"/>
              </w:rPr>
              <w:t>1.300,00</w:t>
            </w:r>
            <w:r>
              <w:rPr>
                <w:rFonts w:ascii="Times New Roman" w:hAnsi="Times New Roman"/>
                <w:sz w:val="24"/>
                <w:szCs w:val="24"/>
              </w:rPr>
              <w:t xml:space="preserve"> eur</w:t>
            </w:r>
            <w:r w:rsidR="00A30BA7">
              <w:rPr>
                <w:rFonts w:ascii="Times New Roman" w:hAnsi="Times New Roman"/>
                <w:sz w:val="24"/>
                <w:szCs w:val="24"/>
              </w:rPr>
              <w:t>a</w:t>
            </w:r>
          </w:p>
          <w:p w14:paraId="4ABA4834" w14:textId="0A44C5CE" w:rsidR="00A30BA7" w:rsidRDefault="00A30BA7" w:rsidP="00422FF8">
            <w:pPr>
              <w:pStyle w:val="Odlomakpopisa"/>
              <w:numPr>
                <w:ilvl w:val="0"/>
                <w:numId w:val="33"/>
              </w:numPr>
              <w:autoSpaceDE w:val="0"/>
              <w:autoSpaceDN w:val="0"/>
              <w:adjustRightInd w:val="0"/>
              <w:spacing w:after="0" w:line="240" w:lineRule="auto"/>
              <w:ind w:right="11397"/>
              <w:jc w:val="both"/>
              <w:rPr>
                <w:rFonts w:ascii="Times New Roman" w:hAnsi="Times New Roman"/>
                <w:sz w:val="24"/>
                <w:szCs w:val="24"/>
              </w:rPr>
            </w:pPr>
            <w:r>
              <w:rPr>
                <w:rFonts w:ascii="Times New Roman" w:hAnsi="Times New Roman"/>
                <w:sz w:val="24"/>
                <w:szCs w:val="24"/>
              </w:rPr>
              <w:t>Tekuća donacija Vatrogasnoj zajednici Općine Nova Kapela  u iznosu od 14.000,00 eura</w:t>
            </w:r>
          </w:p>
          <w:p w14:paraId="43E5B044" w14:textId="473C9F66" w:rsidR="00A30BA7" w:rsidRDefault="00A30BA7" w:rsidP="00422FF8">
            <w:pPr>
              <w:pStyle w:val="Odlomakpopisa"/>
              <w:numPr>
                <w:ilvl w:val="0"/>
                <w:numId w:val="33"/>
              </w:numPr>
              <w:autoSpaceDE w:val="0"/>
              <w:autoSpaceDN w:val="0"/>
              <w:adjustRightInd w:val="0"/>
              <w:spacing w:after="0" w:line="240" w:lineRule="auto"/>
              <w:ind w:right="11397"/>
              <w:jc w:val="both"/>
              <w:rPr>
                <w:rFonts w:ascii="Times New Roman" w:hAnsi="Times New Roman"/>
                <w:sz w:val="24"/>
                <w:szCs w:val="24"/>
              </w:rPr>
            </w:pPr>
            <w:r>
              <w:rPr>
                <w:rFonts w:ascii="Times New Roman" w:hAnsi="Times New Roman"/>
                <w:sz w:val="24"/>
                <w:szCs w:val="24"/>
              </w:rPr>
              <w:t>Tekuća donacija HGSS-Hrvatskoj gorskoj službi spašavanja u iznosu od 1.061,78 eura</w:t>
            </w:r>
          </w:p>
          <w:p w14:paraId="712D6258" w14:textId="46BC8F03" w:rsidR="00A30BA7" w:rsidRDefault="00A30BA7" w:rsidP="00422FF8">
            <w:pPr>
              <w:pStyle w:val="Odlomakpopisa"/>
              <w:numPr>
                <w:ilvl w:val="0"/>
                <w:numId w:val="33"/>
              </w:numPr>
              <w:autoSpaceDE w:val="0"/>
              <w:autoSpaceDN w:val="0"/>
              <w:adjustRightInd w:val="0"/>
              <w:spacing w:after="0" w:line="240" w:lineRule="auto"/>
              <w:ind w:right="11397"/>
              <w:jc w:val="both"/>
              <w:rPr>
                <w:rFonts w:ascii="Times New Roman" w:hAnsi="Times New Roman"/>
                <w:sz w:val="24"/>
                <w:szCs w:val="24"/>
              </w:rPr>
            </w:pPr>
            <w:r>
              <w:rPr>
                <w:rFonts w:ascii="Times New Roman" w:hAnsi="Times New Roman"/>
                <w:sz w:val="24"/>
                <w:szCs w:val="24"/>
              </w:rPr>
              <w:t xml:space="preserve">Tekuće donacije udrugama građana iz kulture temeljem </w:t>
            </w:r>
            <w:r w:rsidR="00CE6815">
              <w:rPr>
                <w:rFonts w:ascii="Times New Roman" w:hAnsi="Times New Roman"/>
                <w:sz w:val="24"/>
                <w:szCs w:val="24"/>
              </w:rPr>
              <w:t xml:space="preserve">provedenog </w:t>
            </w:r>
            <w:r>
              <w:rPr>
                <w:rFonts w:ascii="Times New Roman" w:hAnsi="Times New Roman"/>
                <w:sz w:val="24"/>
                <w:szCs w:val="24"/>
              </w:rPr>
              <w:t>javnog natječaja</w:t>
            </w:r>
            <w:r w:rsidR="00CE6815">
              <w:rPr>
                <w:rFonts w:ascii="Times New Roman" w:hAnsi="Times New Roman"/>
                <w:sz w:val="24"/>
                <w:szCs w:val="24"/>
              </w:rPr>
              <w:t xml:space="preserve"> za financiranje programa/projekata udruga u 2023.godini  i ugovora o dodjeli financijskih sredstava iz proračuna Općine za 2023.godinu </w:t>
            </w:r>
            <w:r>
              <w:rPr>
                <w:rFonts w:ascii="Times New Roman" w:hAnsi="Times New Roman"/>
                <w:sz w:val="24"/>
                <w:szCs w:val="24"/>
              </w:rPr>
              <w:t xml:space="preserve"> u ukupnom iznosu od 5.658,46 eura </w:t>
            </w:r>
          </w:p>
          <w:p w14:paraId="10538720" w14:textId="49A801D8" w:rsidR="00CE6F41" w:rsidRPr="00E070C2" w:rsidRDefault="002C6744" w:rsidP="00E070C2">
            <w:pPr>
              <w:pStyle w:val="Odlomakpopisa"/>
              <w:numPr>
                <w:ilvl w:val="0"/>
                <w:numId w:val="33"/>
              </w:numPr>
              <w:autoSpaceDE w:val="0"/>
              <w:autoSpaceDN w:val="0"/>
              <w:adjustRightInd w:val="0"/>
              <w:spacing w:after="0" w:line="240" w:lineRule="auto"/>
              <w:ind w:right="11397"/>
              <w:jc w:val="both"/>
              <w:rPr>
                <w:rFonts w:ascii="Times New Roman" w:hAnsi="Times New Roman"/>
                <w:sz w:val="24"/>
                <w:szCs w:val="24"/>
              </w:rPr>
            </w:pPr>
            <w:r w:rsidRPr="00E070C2">
              <w:rPr>
                <w:rFonts w:ascii="Times New Roman" w:hAnsi="Times New Roman"/>
                <w:sz w:val="24"/>
                <w:szCs w:val="24"/>
              </w:rPr>
              <w:t xml:space="preserve">Tekuća donacija </w:t>
            </w:r>
            <w:r w:rsidR="00324E6E" w:rsidRPr="00E070C2">
              <w:rPr>
                <w:rFonts w:ascii="Times New Roman" w:hAnsi="Times New Roman"/>
                <w:sz w:val="24"/>
                <w:szCs w:val="24"/>
              </w:rPr>
              <w:t xml:space="preserve">udrugama proizašlih iz domovinskog rata </w:t>
            </w:r>
            <w:r w:rsidR="00CE6815">
              <w:rPr>
                <w:rFonts w:ascii="Times New Roman" w:hAnsi="Times New Roman"/>
                <w:sz w:val="24"/>
                <w:szCs w:val="24"/>
              </w:rPr>
              <w:t xml:space="preserve">temeljem provedenog javnog natječaja za financiranje programa/projekata udruga u 2023.godini  i ugovora o dodjeli financijskih sredstava iz proračuna Općine za 2023.godinu  u ukupnom </w:t>
            </w:r>
            <w:r w:rsidR="00324E6E" w:rsidRPr="00E070C2">
              <w:rPr>
                <w:rFonts w:ascii="Times New Roman" w:hAnsi="Times New Roman"/>
                <w:sz w:val="24"/>
                <w:szCs w:val="24"/>
              </w:rPr>
              <w:t xml:space="preserve">u iznosu od 701,8 eura </w:t>
            </w:r>
            <w:r w:rsidR="00C84355">
              <w:rPr>
                <w:rFonts w:ascii="Times New Roman" w:hAnsi="Times New Roman"/>
                <w:sz w:val="24"/>
                <w:szCs w:val="24"/>
              </w:rPr>
              <w:t>.</w:t>
            </w:r>
            <w:r w:rsidR="00324E6E" w:rsidRPr="00E070C2">
              <w:rPr>
                <w:rFonts w:ascii="Times New Roman" w:hAnsi="Times New Roman"/>
                <w:sz w:val="24"/>
                <w:szCs w:val="24"/>
              </w:rPr>
              <w:t>)</w:t>
            </w:r>
          </w:p>
          <w:p w14:paraId="2E3F3855" w14:textId="777FB6CC" w:rsidR="00096FD7" w:rsidRDefault="00096FD7" w:rsidP="00096FD7">
            <w:pPr>
              <w:pStyle w:val="Odlomakpopisa"/>
              <w:numPr>
                <w:ilvl w:val="0"/>
                <w:numId w:val="33"/>
              </w:numPr>
              <w:autoSpaceDE w:val="0"/>
              <w:autoSpaceDN w:val="0"/>
              <w:adjustRightInd w:val="0"/>
              <w:spacing w:after="0" w:line="240" w:lineRule="auto"/>
              <w:ind w:right="11397"/>
              <w:jc w:val="both"/>
              <w:rPr>
                <w:rFonts w:ascii="Times New Roman" w:hAnsi="Times New Roman"/>
                <w:sz w:val="24"/>
                <w:szCs w:val="24"/>
              </w:rPr>
            </w:pPr>
            <w:r>
              <w:rPr>
                <w:rFonts w:ascii="Times New Roman" w:hAnsi="Times New Roman"/>
                <w:sz w:val="24"/>
                <w:szCs w:val="24"/>
              </w:rPr>
              <w:t>Tekuća donacija Matici umirovljenika Brodsko-posavske županije u iznosu od 300,00 eura.</w:t>
            </w:r>
          </w:p>
          <w:p w14:paraId="6CC7A4CF" w14:textId="31B64C34" w:rsidR="00096FD7" w:rsidRPr="00096FD7" w:rsidRDefault="00096FD7" w:rsidP="00096FD7">
            <w:pPr>
              <w:pStyle w:val="Odlomakpopisa"/>
              <w:numPr>
                <w:ilvl w:val="0"/>
                <w:numId w:val="33"/>
              </w:numPr>
              <w:autoSpaceDE w:val="0"/>
              <w:autoSpaceDN w:val="0"/>
              <w:adjustRightInd w:val="0"/>
              <w:spacing w:after="0" w:line="240" w:lineRule="auto"/>
              <w:ind w:right="11397"/>
              <w:jc w:val="both"/>
              <w:rPr>
                <w:rFonts w:ascii="Times New Roman" w:hAnsi="Times New Roman"/>
                <w:sz w:val="24"/>
                <w:szCs w:val="24"/>
              </w:rPr>
            </w:pPr>
            <w:r>
              <w:rPr>
                <w:rFonts w:ascii="Times New Roman" w:hAnsi="Times New Roman"/>
                <w:sz w:val="24"/>
                <w:szCs w:val="24"/>
              </w:rPr>
              <w:t>Tekuće donacije sportskim udrugama</w:t>
            </w:r>
            <w:r w:rsidR="00C84355">
              <w:rPr>
                <w:rFonts w:ascii="Times New Roman" w:hAnsi="Times New Roman"/>
                <w:sz w:val="24"/>
                <w:szCs w:val="24"/>
              </w:rPr>
              <w:t xml:space="preserve"> temeljem provedenog javnog natječaja za financiranje programa/projekata udruga u 2023.godini  i ugovora o dodjeli financijskih sredstava iz proračuna Općine za 2023.godinu  u ukupnom </w:t>
            </w:r>
            <w:r>
              <w:rPr>
                <w:rFonts w:ascii="Times New Roman" w:hAnsi="Times New Roman"/>
                <w:sz w:val="24"/>
                <w:szCs w:val="24"/>
              </w:rPr>
              <w:t>iznosu od 30.327,90 eura .</w:t>
            </w:r>
          </w:p>
          <w:p w14:paraId="23EA3515" w14:textId="50467ED1" w:rsidR="00E070C2" w:rsidRDefault="0062448E" w:rsidP="00E070C2">
            <w:pPr>
              <w:pStyle w:val="Odlomakpopisa"/>
              <w:numPr>
                <w:ilvl w:val="0"/>
                <w:numId w:val="33"/>
              </w:numPr>
              <w:autoSpaceDE w:val="0"/>
              <w:autoSpaceDN w:val="0"/>
              <w:adjustRightInd w:val="0"/>
              <w:spacing w:after="0" w:line="240" w:lineRule="auto"/>
              <w:ind w:right="11397"/>
              <w:jc w:val="both"/>
              <w:rPr>
                <w:rFonts w:ascii="Times New Roman" w:hAnsi="Times New Roman"/>
                <w:sz w:val="24"/>
                <w:szCs w:val="24"/>
              </w:rPr>
            </w:pPr>
            <w:r>
              <w:rPr>
                <w:rFonts w:ascii="Times New Roman" w:hAnsi="Times New Roman"/>
                <w:sz w:val="24"/>
                <w:szCs w:val="24"/>
              </w:rPr>
              <w:t>Ostale tekuće donacije-t</w:t>
            </w:r>
            <w:r w:rsidR="00E070C2">
              <w:rPr>
                <w:rFonts w:ascii="Times New Roman" w:hAnsi="Times New Roman"/>
                <w:sz w:val="24"/>
                <w:szCs w:val="24"/>
              </w:rPr>
              <w:t>ekuća donacija Turisti</w:t>
            </w:r>
            <w:r w:rsidR="00242A42">
              <w:rPr>
                <w:rFonts w:ascii="Times New Roman" w:hAnsi="Times New Roman"/>
                <w:sz w:val="24"/>
                <w:szCs w:val="24"/>
              </w:rPr>
              <w:t xml:space="preserve">čkoj zajednici Meridiana Slavonica  za provedbu programa rada i financijskog plana  za 2023.godinu </w:t>
            </w:r>
            <w:r w:rsidR="00E070C2">
              <w:rPr>
                <w:rFonts w:ascii="Times New Roman" w:hAnsi="Times New Roman"/>
                <w:sz w:val="24"/>
                <w:szCs w:val="24"/>
              </w:rPr>
              <w:t>u iznosu od 1</w:t>
            </w:r>
            <w:r w:rsidR="00242A42">
              <w:rPr>
                <w:rFonts w:ascii="Times New Roman" w:hAnsi="Times New Roman"/>
                <w:sz w:val="24"/>
                <w:szCs w:val="24"/>
              </w:rPr>
              <w:t>0</w:t>
            </w:r>
            <w:r w:rsidR="00E070C2">
              <w:rPr>
                <w:rFonts w:ascii="Times New Roman" w:hAnsi="Times New Roman"/>
                <w:sz w:val="24"/>
                <w:szCs w:val="24"/>
              </w:rPr>
              <w:t>.</w:t>
            </w:r>
            <w:r w:rsidR="00242A42">
              <w:rPr>
                <w:rFonts w:ascii="Times New Roman" w:hAnsi="Times New Roman"/>
                <w:sz w:val="24"/>
                <w:szCs w:val="24"/>
              </w:rPr>
              <w:t>0</w:t>
            </w:r>
            <w:r w:rsidR="00E070C2">
              <w:rPr>
                <w:rFonts w:ascii="Times New Roman" w:hAnsi="Times New Roman"/>
                <w:sz w:val="24"/>
                <w:szCs w:val="24"/>
              </w:rPr>
              <w:t>00,00 eura</w:t>
            </w:r>
            <w:r w:rsidR="002D64F7">
              <w:rPr>
                <w:rFonts w:ascii="Times New Roman" w:hAnsi="Times New Roman"/>
                <w:sz w:val="24"/>
                <w:szCs w:val="24"/>
              </w:rPr>
              <w:t xml:space="preserve"> temeljem Sporazuma o suradnji i utemeljenju TZ</w:t>
            </w:r>
            <w:r w:rsidR="00242A42">
              <w:rPr>
                <w:rFonts w:ascii="Times New Roman" w:hAnsi="Times New Roman"/>
                <w:sz w:val="24"/>
                <w:szCs w:val="24"/>
              </w:rPr>
              <w:t>.</w:t>
            </w:r>
          </w:p>
          <w:p w14:paraId="151FBC9C" w14:textId="0CDD1F4B" w:rsidR="007D4553" w:rsidRDefault="0062448E" w:rsidP="007D4553">
            <w:pPr>
              <w:pStyle w:val="Odlomakpopisa"/>
              <w:numPr>
                <w:ilvl w:val="0"/>
                <w:numId w:val="33"/>
              </w:numPr>
              <w:autoSpaceDE w:val="0"/>
              <w:autoSpaceDN w:val="0"/>
              <w:adjustRightInd w:val="0"/>
              <w:spacing w:after="0" w:line="240" w:lineRule="auto"/>
              <w:ind w:right="11397"/>
              <w:jc w:val="both"/>
              <w:rPr>
                <w:rFonts w:ascii="Times New Roman" w:hAnsi="Times New Roman"/>
                <w:sz w:val="24"/>
                <w:szCs w:val="24"/>
              </w:rPr>
            </w:pPr>
            <w:r>
              <w:rPr>
                <w:rFonts w:ascii="Times New Roman" w:hAnsi="Times New Roman"/>
                <w:sz w:val="24"/>
                <w:szCs w:val="24"/>
              </w:rPr>
              <w:t>Ostale tekuće donacije-t</w:t>
            </w:r>
            <w:r w:rsidR="007D4553">
              <w:rPr>
                <w:rFonts w:ascii="Times New Roman" w:hAnsi="Times New Roman"/>
                <w:sz w:val="24"/>
                <w:szCs w:val="24"/>
              </w:rPr>
              <w:t>ekuća donacija za provođenje programa Crvenog križa u 2023.godini u iznosu od 996,00 eura</w:t>
            </w:r>
          </w:p>
          <w:p w14:paraId="77C421FD" w14:textId="1A9B404A" w:rsidR="007D4553" w:rsidRPr="0062448E" w:rsidRDefault="0062448E" w:rsidP="0062448E">
            <w:pPr>
              <w:pStyle w:val="Odlomakpopisa"/>
              <w:numPr>
                <w:ilvl w:val="0"/>
                <w:numId w:val="33"/>
              </w:numPr>
              <w:autoSpaceDE w:val="0"/>
              <w:autoSpaceDN w:val="0"/>
              <w:adjustRightInd w:val="0"/>
              <w:spacing w:after="0" w:line="240" w:lineRule="auto"/>
              <w:ind w:right="11397"/>
              <w:jc w:val="both"/>
              <w:rPr>
                <w:rFonts w:ascii="Times New Roman" w:hAnsi="Times New Roman"/>
                <w:sz w:val="24"/>
                <w:szCs w:val="24"/>
              </w:rPr>
            </w:pPr>
            <w:r>
              <w:rPr>
                <w:rFonts w:ascii="Times New Roman" w:hAnsi="Times New Roman"/>
                <w:sz w:val="24"/>
                <w:szCs w:val="24"/>
              </w:rPr>
              <w:t>Ostale tekuće donacije -t</w:t>
            </w:r>
            <w:r w:rsidR="007D4553">
              <w:rPr>
                <w:rFonts w:ascii="Times New Roman" w:hAnsi="Times New Roman"/>
                <w:sz w:val="24"/>
                <w:szCs w:val="24"/>
              </w:rPr>
              <w:t xml:space="preserve">ekuće donacije političkim strankama za financiranje rada stranaka  u 2023.godini  </w:t>
            </w:r>
            <w:r w:rsidR="007D4553" w:rsidRPr="0062448E">
              <w:rPr>
                <w:rFonts w:ascii="Times New Roman" w:hAnsi="Times New Roman"/>
                <w:sz w:val="24"/>
                <w:szCs w:val="24"/>
              </w:rPr>
              <w:t>( HDZ,DP) u iznosu od 532,00 eura.</w:t>
            </w:r>
          </w:p>
          <w:p w14:paraId="197A2A89" w14:textId="77777777" w:rsidR="00617B2D" w:rsidRDefault="0005447B" w:rsidP="0005447B">
            <w:pPr>
              <w:pStyle w:val="Odlomakpopisa"/>
              <w:numPr>
                <w:ilvl w:val="0"/>
                <w:numId w:val="33"/>
              </w:numPr>
              <w:autoSpaceDE w:val="0"/>
              <w:autoSpaceDN w:val="0"/>
              <w:adjustRightInd w:val="0"/>
              <w:spacing w:after="0" w:line="240" w:lineRule="auto"/>
              <w:ind w:right="11397"/>
              <w:jc w:val="both"/>
              <w:rPr>
                <w:rFonts w:ascii="Times New Roman" w:hAnsi="Times New Roman"/>
                <w:sz w:val="24"/>
                <w:szCs w:val="24"/>
              </w:rPr>
            </w:pPr>
            <w:r>
              <w:rPr>
                <w:rFonts w:ascii="Times New Roman" w:hAnsi="Times New Roman"/>
                <w:sz w:val="24"/>
                <w:szCs w:val="24"/>
              </w:rPr>
              <w:t>Ostale tekuće donacije u naravi -tekuće donacije sportske opreme sportskim klubovima i Osnovnoj školi</w:t>
            </w:r>
            <w:r w:rsidR="002D1463">
              <w:rPr>
                <w:rFonts w:ascii="Times New Roman" w:hAnsi="Times New Roman"/>
                <w:sz w:val="24"/>
                <w:szCs w:val="24"/>
              </w:rPr>
              <w:t xml:space="preserve"> „Antun Mihanović “, Nova Kapela ,</w:t>
            </w:r>
            <w:r w:rsidR="00DE478F">
              <w:rPr>
                <w:rFonts w:ascii="Times New Roman" w:hAnsi="Times New Roman"/>
                <w:sz w:val="24"/>
                <w:szCs w:val="24"/>
              </w:rPr>
              <w:t xml:space="preserve"> </w:t>
            </w:r>
            <w:proofErr w:type="spellStart"/>
            <w:r w:rsidR="002D1463">
              <w:rPr>
                <w:rFonts w:ascii="Times New Roman" w:hAnsi="Times New Roman"/>
                <w:sz w:val="24"/>
                <w:szCs w:val="24"/>
              </w:rPr>
              <w:t>Batrina</w:t>
            </w:r>
            <w:proofErr w:type="spellEnd"/>
            <w:r w:rsidR="002D1463">
              <w:rPr>
                <w:rFonts w:ascii="Times New Roman" w:hAnsi="Times New Roman"/>
                <w:sz w:val="24"/>
                <w:szCs w:val="24"/>
              </w:rPr>
              <w:t xml:space="preserve">  i nagrada-prijenosno računalo najuspješnijem učeniku srednjoškolcu ( </w:t>
            </w:r>
            <w:proofErr w:type="spellStart"/>
            <w:r w:rsidR="002D1463">
              <w:rPr>
                <w:rFonts w:ascii="Times New Roman" w:hAnsi="Times New Roman"/>
                <w:sz w:val="24"/>
                <w:szCs w:val="24"/>
              </w:rPr>
              <w:t>B.Bogdanović</w:t>
            </w:r>
            <w:proofErr w:type="spellEnd"/>
            <w:r w:rsidR="002D1463">
              <w:rPr>
                <w:rFonts w:ascii="Times New Roman" w:hAnsi="Times New Roman"/>
                <w:sz w:val="24"/>
                <w:szCs w:val="24"/>
              </w:rPr>
              <w:t xml:space="preserve"> )</w:t>
            </w:r>
            <w:r w:rsidR="00DE478F">
              <w:rPr>
                <w:rFonts w:ascii="Times New Roman" w:hAnsi="Times New Roman"/>
                <w:sz w:val="24"/>
                <w:szCs w:val="24"/>
              </w:rPr>
              <w:t xml:space="preserve"> u ukupnoj vrijednosti od 5.466,40 eura</w:t>
            </w:r>
          </w:p>
          <w:p w14:paraId="65D6AE89" w14:textId="7EBE7D51" w:rsidR="0005447B" w:rsidRPr="00617B2D" w:rsidRDefault="0005447B" w:rsidP="00617B2D">
            <w:pPr>
              <w:autoSpaceDE w:val="0"/>
              <w:autoSpaceDN w:val="0"/>
              <w:adjustRightInd w:val="0"/>
              <w:spacing w:after="0" w:line="240" w:lineRule="auto"/>
              <w:ind w:right="11397"/>
              <w:jc w:val="both"/>
              <w:rPr>
                <w:rFonts w:ascii="Times New Roman" w:hAnsi="Times New Roman"/>
                <w:sz w:val="24"/>
                <w:szCs w:val="24"/>
              </w:rPr>
            </w:pPr>
          </w:p>
          <w:p w14:paraId="1723D04F" w14:textId="4F933074" w:rsidR="00617B2D" w:rsidRDefault="00617B2D" w:rsidP="00617B2D">
            <w:pPr>
              <w:autoSpaceDE w:val="0"/>
              <w:autoSpaceDN w:val="0"/>
              <w:adjustRightInd w:val="0"/>
              <w:spacing w:after="0" w:line="240" w:lineRule="auto"/>
              <w:ind w:left="1134" w:right="11397"/>
              <w:jc w:val="both"/>
              <w:rPr>
                <w:rFonts w:ascii="Times New Roman" w:hAnsi="Times New Roman"/>
                <w:b/>
                <w:bCs/>
                <w:i/>
                <w:iCs/>
                <w:sz w:val="24"/>
                <w:szCs w:val="24"/>
                <w:u w:val="single"/>
              </w:rPr>
            </w:pPr>
            <w:r>
              <w:rPr>
                <w:rFonts w:ascii="Times New Roman" w:hAnsi="Times New Roman"/>
                <w:b/>
                <w:bCs/>
                <w:i/>
                <w:iCs/>
                <w:sz w:val="24"/>
                <w:szCs w:val="24"/>
                <w:u w:val="single"/>
              </w:rPr>
              <w:t>RASHODI ZA NABAVU NEFINANCIJSKE IMOVINE</w:t>
            </w:r>
          </w:p>
          <w:p w14:paraId="666973EF" w14:textId="77777777" w:rsidR="00617B2D" w:rsidRDefault="00617B2D" w:rsidP="00617B2D">
            <w:pPr>
              <w:autoSpaceDE w:val="0"/>
              <w:autoSpaceDN w:val="0"/>
              <w:adjustRightInd w:val="0"/>
              <w:spacing w:after="0" w:line="240" w:lineRule="auto"/>
              <w:ind w:left="1134" w:right="11397"/>
              <w:jc w:val="both"/>
              <w:rPr>
                <w:rFonts w:ascii="Times New Roman" w:hAnsi="Times New Roman"/>
                <w:b/>
                <w:bCs/>
                <w:i/>
                <w:iCs/>
                <w:sz w:val="24"/>
                <w:szCs w:val="24"/>
                <w:u w:val="single"/>
              </w:rPr>
            </w:pPr>
          </w:p>
          <w:p w14:paraId="44F8F5F9" w14:textId="25FE4178" w:rsidR="00617B2D" w:rsidRPr="00617B2D" w:rsidRDefault="00617B2D" w:rsidP="00617B2D">
            <w:pPr>
              <w:autoSpaceDE w:val="0"/>
              <w:autoSpaceDN w:val="0"/>
              <w:adjustRightInd w:val="0"/>
              <w:spacing w:after="0" w:line="240" w:lineRule="auto"/>
              <w:ind w:left="1134" w:right="11397"/>
              <w:jc w:val="both"/>
              <w:rPr>
                <w:rFonts w:ascii="Times New Roman" w:hAnsi="Times New Roman"/>
                <w:sz w:val="24"/>
                <w:szCs w:val="24"/>
              </w:rPr>
            </w:pPr>
            <w:r>
              <w:rPr>
                <w:rFonts w:ascii="Times New Roman" w:hAnsi="Times New Roman"/>
                <w:sz w:val="24"/>
                <w:szCs w:val="24"/>
              </w:rPr>
              <w:t>Rashodi za nabavu nefinancijske imovine planirani su u iznosu od 712.589,00 eura</w:t>
            </w:r>
            <w:r w:rsidR="00DE35A1">
              <w:rPr>
                <w:rFonts w:ascii="Times New Roman" w:hAnsi="Times New Roman"/>
                <w:sz w:val="24"/>
                <w:szCs w:val="24"/>
              </w:rPr>
              <w:t xml:space="preserve"> , a ostvareni u iznosu od 263.212,56 eura</w:t>
            </w:r>
            <w:r>
              <w:rPr>
                <w:rFonts w:ascii="Times New Roman" w:hAnsi="Times New Roman"/>
                <w:sz w:val="24"/>
                <w:szCs w:val="24"/>
              </w:rPr>
              <w:t>.</w:t>
            </w:r>
            <w:r w:rsidR="00704145">
              <w:rPr>
                <w:rFonts w:ascii="Times New Roman" w:hAnsi="Times New Roman"/>
                <w:sz w:val="24"/>
                <w:szCs w:val="24"/>
              </w:rPr>
              <w:t xml:space="preserve"> R</w:t>
            </w:r>
            <w:r>
              <w:rPr>
                <w:rFonts w:ascii="Times New Roman" w:hAnsi="Times New Roman"/>
                <w:sz w:val="24"/>
                <w:szCs w:val="24"/>
              </w:rPr>
              <w:t xml:space="preserve">ashodi za nabavu nefinancijske imovine obuhvaćaju </w:t>
            </w:r>
            <w:r w:rsidR="00704145">
              <w:rPr>
                <w:rFonts w:ascii="Times New Roman" w:hAnsi="Times New Roman"/>
                <w:sz w:val="24"/>
                <w:szCs w:val="24"/>
              </w:rPr>
              <w:t>rashode za nabavu proizveden dugotrajne imovine i rashode za dodatna ulaganja na građevinskim objektima.</w:t>
            </w:r>
          </w:p>
          <w:p w14:paraId="77F29BCD" w14:textId="77777777" w:rsidR="0005447B" w:rsidRPr="00422FF8" w:rsidRDefault="0005447B" w:rsidP="0005447B">
            <w:pPr>
              <w:pStyle w:val="Odlomakpopisa"/>
              <w:autoSpaceDE w:val="0"/>
              <w:autoSpaceDN w:val="0"/>
              <w:adjustRightInd w:val="0"/>
              <w:spacing w:after="0" w:line="240" w:lineRule="auto"/>
              <w:ind w:left="1920" w:right="11397"/>
              <w:jc w:val="both"/>
              <w:rPr>
                <w:rFonts w:ascii="Times New Roman" w:hAnsi="Times New Roman"/>
                <w:sz w:val="24"/>
                <w:szCs w:val="24"/>
              </w:rPr>
            </w:pPr>
          </w:p>
          <w:p w14:paraId="2AB97973" w14:textId="01A68798" w:rsidR="00096FD7" w:rsidRDefault="00856EFF" w:rsidP="00856EFF">
            <w:pPr>
              <w:pStyle w:val="Odlomakpopisa"/>
              <w:autoSpaceDE w:val="0"/>
              <w:autoSpaceDN w:val="0"/>
              <w:adjustRightInd w:val="0"/>
              <w:spacing w:after="0" w:line="240" w:lineRule="auto"/>
              <w:ind w:left="1920" w:right="11397" w:hanging="786"/>
              <w:jc w:val="both"/>
              <w:rPr>
                <w:rFonts w:ascii="Times New Roman" w:hAnsi="Times New Roman"/>
                <w:b/>
                <w:bCs/>
                <w:i/>
                <w:iCs/>
                <w:sz w:val="24"/>
                <w:szCs w:val="24"/>
                <w:u w:val="single"/>
              </w:rPr>
            </w:pPr>
            <w:r>
              <w:rPr>
                <w:rFonts w:ascii="Times New Roman" w:hAnsi="Times New Roman"/>
                <w:b/>
                <w:bCs/>
                <w:i/>
                <w:iCs/>
                <w:sz w:val="24"/>
                <w:szCs w:val="24"/>
                <w:u w:val="single"/>
              </w:rPr>
              <w:t>Građevinski objekti (421)</w:t>
            </w:r>
          </w:p>
          <w:p w14:paraId="6749D21D" w14:textId="71C6541D" w:rsidR="003F6047" w:rsidRDefault="00856EFF" w:rsidP="003F6047">
            <w:pPr>
              <w:autoSpaceDE w:val="0"/>
              <w:autoSpaceDN w:val="0"/>
              <w:adjustRightInd w:val="0"/>
              <w:spacing w:after="0" w:line="240" w:lineRule="auto"/>
              <w:ind w:left="1134" w:right="11397"/>
              <w:jc w:val="both"/>
              <w:rPr>
                <w:rFonts w:ascii="Times New Roman" w:hAnsi="Times New Roman"/>
                <w:sz w:val="24"/>
                <w:szCs w:val="24"/>
              </w:rPr>
            </w:pPr>
            <w:r w:rsidRPr="00856EFF">
              <w:rPr>
                <w:rFonts w:ascii="Times New Roman" w:hAnsi="Times New Roman"/>
                <w:sz w:val="24"/>
                <w:szCs w:val="24"/>
              </w:rPr>
              <w:t>Ras</w:t>
            </w:r>
            <w:r>
              <w:rPr>
                <w:rFonts w:ascii="Times New Roman" w:hAnsi="Times New Roman"/>
                <w:sz w:val="24"/>
                <w:szCs w:val="24"/>
              </w:rPr>
              <w:t>hodi za nabavu građevinskih objekata ostvareni su u iznosu od 164.251,40 eura</w:t>
            </w:r>
            <w:r w:rsidR="003F6047">
              <w:rPr>
                <w:rFonts w:ascii="Times New Roman" w:hAnsi="Times New Roman"/>
                <w:sz w:val="24"/>
                <w:szCs w:val="24"/>
              </w:rPr>
              <w:t xml:space="preserve"> , što je 58,93 % u odnosu na ostvareno u izvještajnom razdoblju prethodne godine.</w:t>
            </w:r>
          </w:p>
          <w:p w14:paraId="272883EA" w14:textId="3132DEF8" w:rsidR="008C76F1" w:rsidRPr="00AF27F4" w:rsidRDefault="008C76F1" w:rsidP="00AF27F4">
            <w:pPr>
              <w:autoSpaceDE w:val="0"/>
              <w:autoSpaceDN w:val="0"/>
              <w:adjustRightInd w:val="0"/>
              <w:spacing w:after="0" w:line="240" w:lineRule="auto"/>
              <w:ind w:right="11397"/>
              <w:jc w:val="both"/>
              <w:rPr>
                <w:rFonts w:ascii="Times New Roman" w:hAnsi="Times New Roman"/>
                <w:sz w:val="24"/>
                <w:szCs w:val="24"/>
              </w:rPr>
            </w:pPr>
          </w:p>
          <w:p w14:paraId="7C8CC12E" w14:textId="29F5F094" w:rsidR="0070005C" w:rsidRDefault="0070005C" w:rsidP="0070005C">
            <w:pPr>
              <w:pStyle w:val="Odlomakpopisa"/>
              <w:autoSpaceDE w:val="0"/>
              <w:autoSpaceDN w:val="0"/>
              <w:adjustRightInd w:val="0"/>
              <w:spacing w:after="0" w:line="240" w:lineRule="auto"/>
              <w:ind w:left="1920" w:right="11397" w:hanging="786"/>
              <w:jc w:val="both"/>
              <w:rPr>
                <w:rFonts w:ascii="Times New Roman" w:hAnsi="Times New Roman"/>
                <w:b/>
                <w:bCs/>
                <w:i/>
                <w:iCs/>
                <w:sz w:val="24"/>
                <w:szCs w:val="24"/>
                <w:u w:val="single"/>
              </w:rPr>
            </w:pPr>
            <w:r>
              <w:rPr>
                <w:rFonts w:ascii="Times New Roman" w:hAnsi="Times New Roman"/>
                <w:b/>
                <w:bCs/>
                <w:i/>
                <w:iCs/>
                <w:sz w:val="24"/>
                <w:szCs w:val="24"/>
                <w:u w:val="single"/>
              </w:rPr>
              <w:t>Postrojenja i oprema (422)</w:t>
            </w:r>
          </w:p>
          <w:p w14:paraId="3EDC0CEE" w14:textId="2C974C11" w:rsidR="0070005C" w:rsidRDefault="0070005C" w:rsidP="0070005C">
            <w:pPr>
              <w:autoSpaceDE w:val="0"/>
              <w:autoSpaceDN w:val="0"/>
              <w:adjustRightInd w:val="0"/>
              <w:spacing w:after="0" w:line="240" w:lineRule="auto"/>
              <w:ind w:left="1134" w:right="11397"/>
              <w:jc w:val="both"/>
              <w:rPr>
                <w:rFonts w:ascii="Times New Roman" w:hAnsi="Times New Roman"/>
                <w:sz w:val="24"/>
                <w:szCs w:val="24"/>
              </w:rPr>
            </w:pPr>
            <w:r w:rsidRPr="00856EFF">
              <w:rPr>
                <w:rFonts w:ascii="Times New Roman" w:hAnsi="Times New Roman"/>
                <w:sz w:val="24"/>
                <w:szCs w:val="24"/>
              </w:rPr>
              <w:t>Ras</w:t>
            </w:r>
            <w:r>
              <w:rPr>
                <w:rFonts w:ascii="Times New Roman" w:hAnsi="Times New Roman"/>
                <w:sz w:val="24"/>
                <w:szCs w:val="24"/>
              </w:rPr>
              <w:t>hodi za nabavu opreme ostvareni su u iznosu od 27.511,56 eura , što je 152,84 % u odnosu na ostvareno u izvještajnom razdoblju prethodne godine.</w:t>
            </w:r>
          </w:p>
          <w:p w14:paraId="514E7107" w14:textId="77777777" w:rsidR="008C76F1" w:rsidRPr="00AF27F4" w:rsidRDefault="008C76F1" w:rsidP="00AF27F4">
            <w:pPr>
              <w:autoSpaceDE w:val="0"/>
              <w:autoSpaceDN w:val="0"/>
              <w:adjustRightInd w:val="0"/>
              <w:spacing w:after="0" w:line="240" w:lineRule="auto"/>
              <w:ind w:right="11397"/>
              <w:jc w:val="both"/>
              <w:rPr>
                <w:rFonts w:ascii="Times New Roman" w:hAnsi="Times New Roman"/>
                <w:sz w:val="24"/>
                <w:szCs w:val="24"/>
              </w:rPr>
            </w:pPr>
          </w:p>
          <w:p w14:paraId="61676763" w14:textId="650B82C8" w:rsidR="00AD0826" w:rsidRDefault="00AD0826" w:rsidP="00AF27F4">
            <w:pPr>
              <w:pStyle w:val="Odlomakpopisa"/>
              <w:autoSpaceDE w:val="0"/>
              <w:autoSpaceDN w:val="0"/>
              <w:adjustRightInd w:val="0"/>
              <w:spacing w:after="0" w:line="240" w:lineRule="auto"/>
              <w:ind w:left="1134" w:right="11397"/>
              <w:jc w:val="both"/>
              <w:rPr>
                <w:rFonts w:ascii="Times New Roman" w:hAnsi="Times New Roman"/>
                <w:b/>
                <w:bCs/>
                <w:i/>
                <w:iCs/>
                <w:sz w:val="24"/>
                <w:szCs w:val="24"/>
                <w:u w:val="single"/>
              </w:rPr>
            </w:pPr>
            <w:r>
              <w:rPr>
                <w:rFonts w:ascii="Times New Roman" w:hAnsi="Times New Roman"/>
                <w:b/>
                <w:bCs/>
                <w:i/>
                <w:iCs/>
                <w:sz w:val="24"/>
                <w:szCs w:val="24"/>
                <w:u w:val="single"/>
              </w:rPr>
              <w:t>Rashodi za dodatna ulaganja na nefinancijskoj imovini (451)</w:t>
            </w:r>
          </w:p>
          <w:p w14:paraId="759AFF60" w14:textId="7ED8918C" w:rsidR="00AD0826" w:rsidRDefault="00AD0826" w:rsidP="00AD0826">
            <w:pPr>
              <w:autoSpaceDE w:val="0"/>
              <w:autoSpaceDN w:val="0"/>
              <w:adjustRightInd w:val="0"/>
              <w:spacing w:after="0" w:line="240" w:lineRule="auto"/>
              <w:ind w:left="1134" w:right="11397"/>
              <w:jc w:val="both"/>
              <w:rPr>
                <w:rFonts w:ascii="Times New Roman" w:hAnsi="Times New Roman"/>
                <w:sz w:val="24"/>
                <w:szCs w:val="24"/>
              </w:rPr>
            </w:pPr>
            <w:r w:rsidRPr="00AD0826">
              <w:rPr>
                <w:rFonts w:ascii="Times New Roman" w:hAnsi="Times New Roman"/>
                <w:sz w:val="24"/>
                <w:szCs w:val="24"/>
              </w:rPr>
              <w:t>Rashodi za dodatna ulaganja na nefinancijskoj imovini (451)</w:t>
            </w:r>
            <w:r>
              <w:rPr>
                <w:rFonts w:ascii="Times New Roman" w:hAnsi="Times New Roman"/>
                <w:sz w:val="24"/>
                <w:szCs w:val="24"/>
              </w:rPr>
              <w:t xml:space="preserve"> ostvareni su u iznosu od 71.449,60 eura , što je 280,93 % u odnosu na ostvareno u izvještajnom razdoblju prethodne godine.</w:t>
            </w:r>
          </w:p>
          <w:p w14:paraId="05448A06" w14:textId="77777777" w:rsidR="00AF27F4" w:rsidRDefault="00AF27F4" w:rsidP="00DE35A1">
            <w:pPr>
              <w:autoSpaceDE w:val="0"/>
              <w:autoSpaceDN w:val="0"/>
              <w:adjustRightInd w:val="0"/>
              <w:spacing w:after="0" w:line="240" w:lineRule="auto"/>
              <w:ind w:left="1134" w:right="11397"/>
              <w:jc w:val="both"/>
              <w:rPr>
                <w:rFonts w:ascii="Times New Roman" w:hAnsi="Times New Roman"/>
                <w:b/>
                <w:bCs/>
                <w:i/>
                <w:iCs/>
                <w:sz w:val="24"/>
                <w:szCs w:val="24"/>
                <w:u w:val="single"/>
              </w:rPr>
            </w:pPr>
          </w:p>
          <w:p w14:paraId="38429A8D" w14:textId="70298E49" w:rsidR="00DE35A1" w:rsidRDefault="00DE35A1" w:rsidP="00DE35A1">
            <w:pPr>
              <w:autoSpaceDE w:val="0"/>
              <w:autoSpaceDN w:val="0"/>
              <w:adjustRightInd w:val="0"/>
              <w:spacing w:after="0" w:line="240" w:lineRule="auto"/>
              <w:ind w:left="1134" w:right="11397"/>
              <w:jc w:val="both"/>
              <w:rPr>
                <w:rFonts w:ascii="Times New Roman" w:hAnsi="Times New Roman"/>
                <w:b/>
                <w:bCs/>
                <w:i/>
                <w:iCs/>
                <w:sz w:val="24"/>
                <w:szCs w:val="24"/>
                <w:u w:val="single"/>
              </w:rPr>
            </w:pPr>
            <w:r>
              <w:rPr>
                <w:rFonts w:ascii="Times New Roman" w:hAnsi="Times New Roman"/>
                <w:b/>
                <w:bCs/>
                <w:i/>
                <w:iCs/>
                <w:sz w:val="24"/>
                <w:szCs w:val="24"/>
                <w:u w:val="single"/>
              </w:rPr>
              <w:t>IZDACI ZA FINANCIJSKU IMOVINU I OTPLATE ZAJMOVA</w:t>
            </w:r>
          </w:p>
          <w:p w14:paraId="663C1733" w14:textId="77777777" w:rsidR="00C76D62" w:rsidRDefault="00C76D62" w:rsidP="00DE35A1">
            <w:pPr>
              <w:autoSpaceDE w:val="0"/>
              <w:autoSpaceDN w:val="0"/>
              <w:adjustRightInd w:val="0"/>
              <w:spacing w:after="0" w:line="240" w:lineRule="auto"/>
              <w:ind w:left="1134" w:right="11397"/>
              <w:jc w:val="both"/>
              <w:rPr>
                <w:rFonts w:ascii="Times New Roman" w:hAnsi="Times New Roman"/>
                <w:sz w:val="24"/>
                <w:szCs w:val="24"/>
              </w:rPr>
            </w:pPr>
          </w:p>
          <w:p w14:paraId="124CF52E" w14:textId="6036B589" w:rsidR="00C76D62" w:rsidRDefault="00C76D62" w:rsidP="00DE35A1">
            <w:pPr>
              <w:autoSpaceDE w:val="0"/>
              <w:autoSpaceDN w:val="0"/>
              <w:adjustRightInd w:val="0"/>
              <w:spacing w:after="0" w:line="240" w:lineRule="auto"/>
              <w:ind w:left="1134" w:right="11397"/>
              <w:jc w:val="both"/>
              <w:rPr>
                <w:rFonts w:ascii="Times New Roman" w:hAnsi="Times New Roman"/>
                <w:sz w:val="24"/>
                <w:szCs w:val="24"/>
              </w:rPr>
            </w:pPr>
            <w:r>
              <w:rPr>
                <w:rFonts w:ascii="Times New Roman" w:hAnsi="Times New Roman"/>
                <w:sz w:val="24"/>
                <w:szCs w:val="24"/>
              </w:rPr>
              <w:t>Izdaci za financijsku imovinu i otplate zajmova ostvareni su u iznosu od 35.217,16 eura što je 37,79 % u odnosu na izvještajno razdoblje prethodne godine, a odnosi se na otplatu kratkoročnog zajma državnog proračuna za povrat poreza na dohodak u 2022.godini.</w:t>
            </w:r>
          </w:p>
          <w:p w14:paraId="0DAC2363" w14:textId="77777777" w:rsidR="00C76D62" w:rsidRPr="00C76D62" w:rsidRDefault="00C76D62" w:rsidP="00DE35A1">
            <w:pPr>
              <w:autoSpaceDE w:val="0"/>
              <w:autoSpaceDN w:val="0"/>
              <w:adjustRightInd w:val="0"/>
              <w:spacing w:after="0" w:line="240" w:lineRule="auto"/>
              <w:ind w:left="1134" w:right="11397"/>
              <w:jc w:val="both"/>
              <w:rPr>
                <w:rFonts w:ascii="Times New Roman" w:hAnsi="Times New Roman"/>
                <w:sz w:val="24"/>
                <w:szCs w:val="24"/>
              </w:rPr>
            </w:pPr>
          </w:p>
          <w:p w14:paraId="4C083795" w14:textId="05E574AC" w:rsidR="0030071B" w:rsidRPr="00B53B28" w:rsidRDefault="0030071B" w:rsidP="00EA749E">
            <w:pPr>
              <w:spacing w:after="0" w:line="240" w:lineRule="auto"/>
              <w:rPr>
                <w:rFonts w:ascii="Times New Roman" w:hAnsi="Times New Roman"/>
                <w:b/>
                <w:i/>
                <w:sz w:val="24"/>
                <w:szCs w:val="24"/>
              </w:rPr>
            </w:pPr>
          </w:p>
        </w:tc>
        <w:tc>
          <w:tcPr>
            <w:tcW w:w="354" w:type="dxa"/>
            <w:tcBorders>
              <w:top w:val="nil"/>
              <w:left w:val="nil"/>
              <w:bottom w:val="nil"/>
              <w:right w:val="nil"/>
            </w:tcBorders>
            <w:shd w:val="clear" w:color="auto" w:fill="auto"/>
            <w:noWrap/>
            <w:vAlign w:val="bottom"/>
            <w:hideMark/>
          </w:tcPr>
          <w:p w14:paraId="72492059" w14:textId="77777777" w:rsidR="003C3547" w:rsidRPr="00367C53" w:rsidRDefault="003C3547" w:rsidP="006D16C0">
            <w:pPr>
              <w:spacing w:after="0" w:line="240" w:lineRule="auto"/>
              <w:ind w:left="708"/>
              <w:rPr>
                <w:rFonts w:ascii="Times New Roman" w:hAnsi="Times New Roman"/>
                <w:sz w:val="20"/>
                <w:szCs w:val="20"/>
              </w:rPr>
            </w:pPr>
          </w:p>
        </w:tc>
        <w:tc>
          <w:tcPr>
            <w:tcW w:w="312" w:type="dxa"/>
            <w:tcBorders>
              <w:top w:val="nil"/>
              <w:left w:val="nil"/>
              <w:bottom w:val="nil"/>
              <w:right w:val="nil"/>
            </w:tcBorders>
            <w:shd w:val="clear" w:color="auto" w:fill="auto"/>
            <w:noWrap/>
            <w:vAlign w:val="bottom"/>
            <w:hideMark/>
          </w:tcPr>
          <w:p w14:paraId="7A6AF2A3" w14:textId="77777777" w:rsidR="003C3547" w:rsidRPr="00367C53" w:rsidRDefault="003C3547" w:rsidP="00047DC1">
            <w:pPr>
              <w:spacing w:after="0" w:line="240" w:lineRule="auto"/>
              <w:rPr>
                <w:rFonts w:ascii="Times New Roman" w:hAnsi="Times New Roman"/>
                <w:sz w:val="20"/>
                <w:szCs w:val="20"/>
              </w:rPr>
            </w:pPr>
          </w:p>
        </w:tc>
        <w:tc>
          <w:tcPr>
            <w:tcW w:w="4449" w:type="dxa"/>
            <w:tcBorders>
              <w:top w:val="nil"/>
              <w:left w:val="nil"/>
              <w:bottom w:val="nil"/>
              <w:right w:val="nil"/>
            </w:tcBorders>
            <w:shd w:val="clear" w:color="auto" w:fill="auto"/>
            <w:noWrap/>
            <w:vAlign w:val="bottom"/>
            <w:hideMark/>
          </w:tcPr>
          <w:p w14:paraId="729BE1E1" w14:textId="77777777" w:rsidR="003C3547" w:rsidRDefault="003C3547" w:rsidP="00047DC1">
            <w:pPr>
              <w:spacing w:after="0" w:line="240" w:lineRule="auto"/>
              <w:rPr>
                <w:rFonts w:ascii="Times New Roman" w:hAnsi="Times New Roman"/>
                <w:sz w:val="20"/>
                <w:szCs w:val="20"/>
              </w:rPr>
            </w:pPr>
          </w:p>
          <w:p w14:paraId="73EB3E3D" w14:textId="77777777" w:rsidR="007307F2" w:rsidRPr="00367C53" w:rsidRDefault="007307F2" w:rsidP="00047DC1">
            <w:pPr>
              <w:spacing w:after="0" w:line="240" w:lineRule="auto"/>
              <w:rPr>
                <w:rFonts w:ascii="Times New Roman" w:hAnsi="Times New Roman"/>
                <w:sz w:val="20"/>
                <w:szCs w:val="20"/>
              </w:rPr>
            </w:pPr>
          </w:p>
        </w:tc>
        <w:tc>
          <w:tcPr>
            <w:tcW w:w="254" w:type="dxa"/>
            <w:tcBorders>
              <w:top w:val="nil"/>
              <w:left w:val="nil"/>
              <w:bottom w:val="nil"/>
              <w:right w:val="nil"/>
            </w:tcBorders>
            <w:shd w:val="clear" w:color="auto" w:fill="auto"/>
            <w:noWrap/>
            <w:vAlign w:val="bottom"/>
            <w:hideMark/>
          </w:tcPr>
          <w:p w14:paraId="22BFA113" w14:textId="77777777" w:rsidR="003C3547" w:rsidRPr="00367C53" w:rsidRDefault="003C3547" w:rsidP="00047DC1">
            <w:pPr>
              <w:spacing w:after="0" w:line="240" w:lineRule="auto"/>
              <w:rPr>
                <w:rFonts w:ascii="Times New Roman" w:hAnsi="Times New Roman"/>
                <w:sz w:val="20"/>
                <w:szCs w:val="20"/>
              </w:rPr>
            </w:pPr>
          </w:p>
        </w:tc>
        <w:tc>
          <w:tcPr>
            <w:tcW w:w="738" w:type="dxa"/>
            <w:tcBorders>
              <w:top w:val="nil"/>
              <w:left w:val="nil"/>
              <w:bottom w:val="nil"/>
              <w:right w:val="nil"/>
            </w:tcBorders>
            <w:shd w:val="clear" w:color="auto" w:fill="auto"/>
            <w:noWrap/>
            <w:vAlign w:val="bottom"/>
            <w:hideMark/>
          </w:tcPr>
          <w:p w14:paraId="2C931392" w14:textId="77777777" w:rsidR="003C3547" w:rsidRPr="00367C53" w:rsidRDefault="003C3547" w:rsidP="00047DC1">
            <w:pPr>
              <w:spacing w:after="0" w:line="240" w:lineRule="auto"/>
              <w:rPr>
                <w:rFonts w:ascii="Times New Roman" w:hAnsi="Times New Roman"/>
                <w:sz w:val="20"/>
                <w:szCs w:val="20"/>
              </w:rPr>
            </w:pPr>
          </w:p>
        </w:tc>
        <w:tc>
          <w:tcPr>
            <w:tcW w:w="254" w:type="dxa"/>
            <w:tcBorders>
              <w:top w:val="nil"/>
              <w:left w:val="nil"/>
              <w:bottom w:val="nil"/>
              <w:right w:val="nil"/>
            </w:tcBorders>
            <w:shd w:val="clear" w:color="auto" w:fill="auto"/>
            <w:noWrap/>
            <w:vAlign w:val="bottom"/>
            <w:hideMark/>
          </w:tcPr>
          <w:p w14:paraId="21628E53" w14:textId="77777777" w:rsidR="003C3547" w:rsidRPr="00367C53" w:rsidRDefault="003C3547" w:rsidP="00047DC1">
            <w:pPr>
              <w:spacing w:after="0" w:line="240" w:lineRule="auto"/>
              <w:rPr>
                <w:rFonts w:ascii="Times New Roman" w:hAnsi="Times New Roman"/>
                <w:sz w:val="20"/>
                <w:szCs w:val="20"/>
              </w:rPr>
            </w:pPr>
          </w:p>
        </w:tc>
        <w:tc>
          <w:tcPr>
            <w:tcW w:w="933" w:type="dxa"/>
            <w:tcBorders>
              <w:top w:val="nil"/>
              <w:left w:val="nil"/>
              <w:bottom w:val="nil"/>
              <w:right w:val="nil"/>
            </w:tcBorders>
            <w:shd w:val="clear" w:color="auto" w:fill="auto"/>
            <w:noWrap/>
            <w:vAlign w:val="bottom"/>
            <w:hideMark/>
          </w:tcPr>
          <w:p w14:paraId="5CFAC82A" w14:textId="77777777" w:rsidR="003C3547" w:rsidRPr="00367C53" w:rsidRDefault="003C3547" w:rsidP="00047DC1">
            <w:pPr>
              <w:spacing w:after="0" w:line="240" w:lineRule="auto"/>
              <w:rPr>
                <w:rFonts w:ascii="Times New Roman" w:hAnsi="Times New Roman"/>
                <w:sz w:val="20"/>
                <w:szCs w:val="20"/>
              </w:rPr>
            </w:pPr>
          </w:p>
        </w:tc>
        <w:tc>
          <w:tcPr>
            <w:tcW w:w="617" w:type="dxa"/>
            <w:tcBorders>
              <w:top w:val="nil"/>
              <w:left w:val="nil"/>
              <w:bottom w:val="nil"/>
              <w:right w:val="nil"/>
            </w:tcBorders>
            <w:shd w:val="clear" w:color="auto" w:fill="auto"/>
            <w:noWrap/>
            <w:vAlign w:val="bottom"/>
            <w:hideMark/>
          </w:tcPr>
          <w:p w14:paraId="1BDDCE13" w14:textId="77777777" w:rsidR="003C3547" w:rsidRPr="00367C53" w:rsidRDefault="003C3547" w:rsidP="00047DC1">
            <w:pPr>
              <w:spacing w:after="0" w:line="240" w:lineRule="auto"/>
              <w:rPr>
                <w:rFonts w:ascii="Times New Roman" w:hAnsi="Times New Roman"/>
                <w:sz w:val="20"/>
                <w:szCs w:val="20"/>
              </w:rPr>
            </w:pPr>
          </w:p>
        </w:tc>
      </w:tr>
    </w:tbl>
    <w:p w14:paraId="184072ED" w14:textId="66228C3F" w:rsidR="0092192F" w:rsidRPr="00DB5003" w:rsidRDefault="00DB5003" w:rsidP="00DB5003">
      <w:pPr>
        <w:keepNext/>
        <w:keepLines/>
        <w:spacing w:after="0"/>
        <w:jc w:val="both"/>
        <w:outlineLvl w:val="1"/>
        <w:rPr>
          <w:rFonts w:ascii="Times New Roman" w:eastAsiaTheme="majorEastAsia" w:hAnsi="Times New Roman"/>
          <w:b/>
          <w:bCs/>
          <w:i/>
          <w:iCs/>
          <w:color w:val="365F91" w:themeColor="accent1" w:themeShade="BF"/>
          <w:sz w:val="24"/>
          <w:szCs w:val="24"/>
        </w:rPr>
      </w:pPr>
      <w:r w:rsidRPr="00E713D5">
        <w:rPr>
          <w:rFonts w:ascii="Times New Roman" w:eastAsiaTheme="majorEastAsia" w:hAnsi="Times New Roman"/>
          <w:b/>
          <w:bCs/>
          <w:i/>
          <w:iCs/>
          <w:color w:val="365F91" w:themeColor="accent1" w:themeShade="BF"/>
          <w:sz w:val="24"/>
          <w:szCs w:val="24"/>
        </w:rPr>
        <w:lastRenderedPageBreak/>
        <w:t>VII. BILANČNE STAVKE</w:t>
      </w:r>
    </w:p>
    <w:p w14:paraId="5F372389" w14:textId="619452DF" w:rsidR="00DB5003" w:rsidRPr="00DB5003" w:rsidRDefault="00DB5003" w:rsidP="00DB5003">
      <w:pPr>
        <w:keepNext/>
        <w:keepLines/>
        <w:spacing w:after="0"/>
        <w:jc w:val="both"/>
        <w:outlineLvl w:val="1"/>
        <w:rPr>
          <w:rFonts w:ascii="Times New Roman" w:eastAsiaTheme="majorEastAsia" w:hAnsi="Times New Roman"/>
          <w:b/>
          <w:bCs/>
          <w:i/>
          <w:iCs/>
          <w:color w:val="365F91" w:themeColor="accent1" w:themeShade="BF"/>
          <w:sz w:val="24"/>
          <w:szCs w:val="24"/>
        </w:rPr>
      </w:pPr>
      <w:r w:rsidRPr="00DB5003">
        <w:rPr>
          <w:rFonts w:ascii="Times New Roman" w:eastAsiaTheme="majorEastAsia" w:hAnsi="Times New Roman" w:cstheme="majorBidi"/>
          <w:b/>
          <w:bCs/>
          <w:i/>
          <w:iCs/>
          <w:color w:val="365F91"/>
          <w:sz w:val="24"/>
          <w:szCs w:val="24"/>
        </w:rPr>
        <w:t>Financijska imovina Općine na dan 3</w:t>
      </w:r>
      <w:r w:rsidR="00B53B28">
        <w:rPr>
          <w:rFonts w:ascii="Times New Roman" w:eastAsiaTheme="majorEastAsia" w:hAnsi="Times New Roman" w:cstheme="majorBidi"/>
          <w:b/>
          <w:bCs/>
          <w:i/>
          <w:iCs/>
          <w:color w:val="365F91"/>
          <w:sz w:val="24"/>
          <w:szCs w:val="24"/>
        </w:rPr>
        <w:t>0</w:t>
      </w:r>
      <w:r w:rsidRPr="00DB5003">
        <w:rPr>
          <w:rFonts w:ascii="Times New Roman" w:eastAsiaTheme="majorEastAsia" w:hAnsi="Times New Roman" w:cstheme="majorBidi"/>
          <w:b/>
          <w:bCs/>
          <w:i/>
          <w:iCs/>
          <w:color w:val="365F91"/>
          <w:sz w:val="24"/>
          <w:szCs w:val="24"/>
        </w:rPr>
        <w:t>.</w:t>
      </w:r>
      <w:r w:rsidR="00B53B28">
        <w:rPr>
          <w:rFonts w:ascii="Times New Roman" w:eastAsiaTheme="majorEastAsia" w:hAnsi="Times New Roman" w:cstheme="majorBidi"/>
          <w:b/>
          <w:bCs/>
          <w:i/>
          <w:iCs/>
          <w:color w:val="365F91"/>
          <w:sz w:val="24"/>
          <w:szCs w:val="24"/>
        </w:rPr>
        <w:t>06</w:t>
      </w:r>
      <w:r w:rsidRPr="00DB5003">
        <w:rPr>
          <w:rFonts w:ascii="Times New Roman" w:eastAsiaTheme="majorEastAsia" w:hAnsi="Times New Roman" w:cstheme="majorBidi"/>
          <w:b/>
          <w:bCs/>
          <w:i/>
          <w:iCs/>
          <w:color w:val="365F91"/>
          <w:sz w:val="24"/>
          <w:szCs w:val="24"/>
        </w:rPr>
        <w:t>.202</w:t>
      </w:r>
      <w:r w:rsidR="00B53B28">
        <w:rPr>
          <w:rFonts w:ascii="Times New Roman" w:eastAsiaTheme="majorEastAsia" w:hAnsi="Times New Roman" w:cstheme="majorBidi"/>
          <w:b/>
          <w:bCs/>
          <w:i/>
          <w:iCs/>
          <w:color w:val="365F91"/>
          <w:sz w:val="24"/>
          <w:szCs w:val="24"/>
        </w:rPr>
        <w:t>3</w:t>
      </w:r>
      <w:r w:rsidRPr="00DB5003">
        <w:rPr>
          <w:rFonts w:ascii="Times New Roman" w:eastAsiaTheme="majorEastAsia" w:hAnsi="Times New Roman" w:cstheme="majorBidi"/>
          <w:b/>
          <w:bCs/>
          <w:i/>
          <w:iCs/>
          <w:color w:val="365F91"/>
          <w:sz w:val="24"/>
          <w:szCs w:val="24"/>
        </w:rPr>
        <w:t>.g.</w:t>
      </w:r>
    </w:p>
    <w:p w14:paraId="275B5875" w14:textId="38412AC5" w:rsidR="00EA749E" w:rsidRDefault="00DB5003" w:rsidP="00EA749E">
      <w:pPr>
        <w:autoSpaceDE w:val="0"/>
        <w:autoSpaceDN w:val="0"/>
        <w:adjustRightInd w:val="0"/>
        <w:jc w:val="both"/>
        <w:rPr>
          <w:rFonts w:ascii="Times New Roman" w:eastAsia="Calibri" w:hAnsi="Times New Roman"/>
          <w:sz w:val="24"/>
          <w:szCs w:val="24"/>
        </w:rPr>
      </w:pPr>
      <w:r w:rsidRPr="007274DD">
        <w:rPr>
          <w:rFonts w:ascii="Times New Roman" w:eastAsia="Calibri" w:hAnsi="Times New Roman"/>
          <w:sz w:val="24"/>
          <w:szCs w:val="24"/>
        </w:rPr>
        <w:t xml:space="preserve">Stanje </w:t>
      </w:r>
      <w:r w:rsidRPr="007274DD">
        <w:rPr>
          <w:rFonts w:ascii="Times New Roman" w:eastAsia="Calibri" w:hAnsi="Times New Roman"/>
          <w:b/>
          <w:bCs/>
          <w:sz w:val="24"/>
          <w:szCs w:val="24"/>
        </w:rPr>
        <w:t>financijske imovine</w:t>
      </w:r>
      <w:r w:rsidRPr="007274DD">
        <w:rPr>
          <w:rFonts w:ascii="Times New Roman" w:eastAsia="Calibri" w:hAnsi="Times New Roman"/>
          <w:sz w:val="24"/>
          <w:szCs w:val="24"/>
        </w:rPr>
        <w:t xml:space="preserve"> na dan 3</w:t>
      </w:r>
      <w:r w:rsidR="00B53B28">
        <w:rPr>
          <w:rFonts w:ascii="Times New Roman" w:eastAsia="Calibri" w:hAnsi="Times New Roman"/>
          <w:sz w:val="24"/>
          <w:szCs w:val="24"/>
        </w:rPr>
        <w:t>0</w:t>
      </w:r>
      <w:r w:rsidRPr="007274DD">
        <w:rPr>
          <w:rFonts w:ascii="Times New Roman" w:eastAsia="Calibri" w:hAnsi="Times New Roman"/>
          <w:sz w:val="24"/>
          <w:szCs w:val="24"/>
        </w:rPr>
        <w:t xml:space="preserve">. </w:t>
      </w:r>
      <w:r w:rsidR="00B53B28">
        <w:rPr>
          <w:rFonts w:ascii="Times New Roman" w:eastAsia="Calibri" w:hAnsi="Times New Roman"/>
          <w:sz w:val="24"/>
          <w:szCs w:val="24"/>
        </w:rPr>
        <w:t>lipnja</w:t>
      </w:r>
      <w:r w:rsidRPr="007274DD">
        <w:rPr>
          <w:rFonts w:ascii="Times New Roman" w:eastAsia="Calibri" w:hAnsi="Times New Roman"/>
          <w:sz w:val="24"/>
          <w:szCs w:val="24"/>
        </w:rPr>
        <w:t xml:space="preserve"> 202</w:t>
      </w:r>
      <w:r w:rsidR="00B53B28">
        <w:rPr>
          <w:rFonts w:ascii="Times New Roman" w:eastAsia="Calibri" w:hAnsi="Times New Roman"/>
          <w:sz w:val="24"/>
          <w:szCs w:val="24"/>
        </w:rPr>
        <w:t>3</w:t>
      </w:r>
      <w:r w:rsidRPr="007274DD">
        <w:rPr>
          <w:rFonts w:ascii="Times New Roman" w:eastAsia="Calibri" w:hAnsi="Times New Roman"/>
          <w:sz w:val="24"/>
          <w:szCs w:val="24"/>
        </w:rPr>
        <w:t>. godinu iznosi 1</w:t>
      </w:r>
      <w:r w:rsidR="00F10A83">
        <w:rPr>
          <w:rFonts w:ascii="Times New Roman" w:eastAsia="Calibri" w:hAnsi="Times New Roman"/>
          <w:sz w:val="24"/>
          <w:szCs w:val="24"/>
        </w:rPr>
        <w:t>.529.519,70 eura</w:t>
      </w:r>
      <w:r w:rsidRPr="007274DD">
        <w:rPr>
          <w:rFonts w:ascii="Times New Roman" w:eastAsia="Calibri" w:hAnsi="Times New Roman"/>
          <w:sz w:val="24"/>
          <w:szCs w:val="24"/>
        </w:rPr>
        <w:t>, a odnosi se na:</w:t>
      </w:r>
    </w:p>
    <w:p w14:paraId="03A5A4D0" w14:textId="7878AC0E" w:rsidR="00F10A83" w:rsidRPr="00F10A83" w:rsidRDefault="00F10A83" w:rsidP="00EA749E">
      <w:pPr>
        <w:pStyle w:val="Odlomakpopisa"/>
        <w:numPr>
          <w:ilvl w:val="0"/>
          <w:numId w:val="36"/>
        </w:numPr>
        <w:autoSpaceDE w:val="0"/>
        <w:autoSpaceDN w:val="0"/>
        <w:adjustRightInd w:val="0"/>
        <w:spacing w:line="240" w:lineRule="auto"/>
        <w:ind w:left="714" w:hanging="357"/>
        <w:jc w:val="both"/>
        <w:rPr>
          <w:rFonts w:ascii="Times New Roman" w:eastAsia="Calibri" w:hAnsi="Times New Roman"/>
          <w:sz w:val="24"/>
          <w:szCs w:val="24"/>
        </w:rPr>
      </w:pPr>
      <w:r>
        <w:rPr>
          <w:rFonts w:ascii="Times New Roman" w:eastAsia="Calibri" w:hAnsi="Times New Roman"/>
          <w:sz w:val="24"/>
          <w:szCs w:val="24"/>
        </w:rPr>
        <w:t>Novac u banci i blagajni</w:t>
      </w:r>
      <w:r w:rsidRPr="00EA749E">
        <w:rPr>
          <w:rFonts w:ascii="Times New Roman" w:eastAsia="Calibri" w:hAnsi="Times New Roman"/>
          <w:sz w:val="24"/>
          <w:szCs w:val="24"/>
        </w:rPr>
        <w:t xml:space="preserve"> – </w:t>
      </w:r>
      <w:r>
        <w:rPr>
          <w:rFonts w:ascii="Times New Roman" w:eastAsia="Calibri" w:hAnsi="Times New Roman"/>
          <w:sz w:val="24"/>
          <w:szCs w:val="24"/>
        </w:rPr>
        <w:t>61.362,47 eura</w:t>
      </w:r>
    </w:p>
    <w:p w14:paraId="7EF1DF36" w14:textId="7BB9904F" w:rsidR="00EA749E" w:rsidRDefault="006231F0" w:rsidP="00EA749E">
      <w:pPr>
        <w:pStyle w:val="Odlomakpopisa"/>
        <w:numPr>
          <w:ilvl w:val="0"/>
          <w:numId w:val="36"/>
        </w:numPr>
        <w:autoSpaceDE w:val="0"/>
        <w:autoSpaceDN w:val="0"/>
        <w:adjustRightInd w:val="0"/>
        <w:spacing w:line="240" w:lineRule="auto"/>
        <w:ind w:left="714" w:hanging="357"/>
        <w:jc w:val="both"/>
        <w:rPr>
          <w:rFonts w:ascii="Times New Roman" w:eastAsia="Calibri" w:hAnsi="Times New Roman"/>
          <w:sz w:val="24"/>
          <w:szCs w:val="24"/>
        </w:rPr>
      </w:pPr>
      <w:r w:rsidRPr="00EA749E">
        <w:rPr>
          <w:rFonts w:ascii="Times New Roman" w:eastAsia="Calibri" w:hAnsi="Times New Roman"/>
          <w:sz w:val="24"/>
          <w:szCs w:val="24"/>
        </w:rPr>
        <w:t>o</w:t>
      </w:r>
      <w:r w:rsidR="00FC24E9" w:rsidRPr="00EA749E">
        <w:rPr>
          <w:rFonts w:ascii="Times New Roman" w:eastAsia="Calibri" w:hAnsi="Times New Roman"/>
          <w:sz w:val="24"/>
          <w:szCs w:val="24"/>
        </w:rPr>
        <w:t>stala potraživanja</w:t>
      </w:r>
      <w:r w:rsidR="00DB5003" w:rsidRPr="00EA749E">
        <w:rPr>
          <w:rFonts w:ascii="Times New Roman" w:eastAsia="Calibri" w:hAnsi="Times New Roman"/>
          <w:sz w:val="24"/>
          <w:szCs w:val="24"/>
        </w:rPr>
        <w:t xml:space="preserve"> – </w:t>
      </w:r>
      <w:r w:rsidR="00F10A83">
        <w:rPr>
          <w:rFonts w:ascii="Times New Roman" w:eastAsia="Calibri" w:hAnsi="Times New Roman"/>
          <w:sz w:val="24"/>
          <w:szCs w:val="24"/>
        </w:rPr>
        <w:t>2.600,55 eura</w:t>
      </w:r>
    </w:p>
    <w:p w14:paraId="7918D6EE" w14:textId="042929F0" w:rsidR="00EA749E" w:rsidRDefault="00DB5003" w:rsidP="00EA749E">
      <w:pPr>
        <w:pStyle w:val="Odlomakpopisa"/>
        <w:numPr>
          <w:ilvl w:val="0"/>
          <w:numId w:val="36"/>
        </w:numPr>
        <w:autoSpaceDE w:val="0"/>
        <w:autoSpaceDN w:val="0"/>
        <w:adjustRightInd w:val="0"/>
        <w:spacing w:line="240" w:lineRule="auto"/>
        <w:ind w:left="714" w:hanging="357"/>
        <w:jc w:val="both"/>
        <w:rPr>
          <w:rFonts w:ascii="Times New Roman" w:eastAsia="Calibri" w:hAnsi="Times New Roman"/>
          <w:sz w:val="24"/>
          <w:szCs w:val="24"/>
        </w:rPr>
      </w:pPr>
      <w:r w:rsidRPr="00EA749E">
        <w:rPr>
          <w:rFonts w:ascii="Times New Roman" w:eastAsia="Calibri" w:hAnsi="Times New Roman"/>
          <w:sz w:val="24"/>
          <w:szCs w:val="24"/>
        </w:rPr>
        <w:t>dionice i udjeli u glavnici tuzemnih trgovačkih društava u javnom sektoru – 1</w:t>
      </w:r>
      <w:r w:rsidR="00F10A83">
        <w:rPr>
          <w:rFonts w:ascii="Times New Roman" w:eastAsia="Calibri" w:hAnsi="Times New Roman"/>
          <w:sz w:val="24"/>
          <w:szCs w:val="24"/>
        </w:rPr>
        <w:t>.341.084,35 eura</w:t>
      </w:r>
    </w:p>
    <w:p w14:paraId="5A30C1A0" w14:textId="67006266" w:rsidR="00EA749E" w:rsidRDefault="00DB5003" w:rsidP="00EA749E">
      <w:pPr>
        <w:pStyle w:val="Odlomakpopisa"/>
        <w:numPr>
          <w:ilvl w:val="0"/>
          <w:numId w:val="36"/>
        </w:numPr>
        <w:autoSpaceDE w:val="0"/>
        <w:autoSpaceDN w:val="0"/>
        <w:adjustRightInd w:val="0"/>
        <w:spacing w:line="240" w:lineRule="auto"/>
        <w:ind w:left="714" w:hanging="357"/>
        <w:jc w:val="both"/>
        <w:rPr>
          <w:rFonts w:ascii="Times New Roman" w:eastAsia="Calibri" w:hAnsi="Times New Roman"/>
          <w:sz w:val="24"/>
          <w:szCs w:val="24"/>
        </w:rPr>
      </w:pPr>
      <w:r w:rsidRPr="00EA749E">
        <w:rPr>
          <w:rFonts w:ascii="Times New Roman" w:eastAsia="Calibri" w:hAnsi="Times New Roman"/>
          <w:sz w:val="24"/>
          <w:szCs w:val="24"/>
        </w:rPr>
        <w:t xml:space="preserve">potraživanja za prihode poslovanja – </w:t>
      </w:r>
      <w:r w:rsidR="00F10A83">
        <w:rPr>
          <w:rFonts w:ascii="Times New Roman" w:eastAsia="Calibri" w:hAnsi="Times New Roman"/>
          <w:sz w:val="24"/>
          <w:szCs w:val="24"/>
        </w:rPr>
        <w:t>96.257,39 eura</w:t>
      </w:r>
      <w:r w:rsidRPr="00EA749E">
        <w:rPr>
          <w:rFonts w:ascii="Times New Roman" w:eastAsia="Calibri" w:hAnsi="Times New Roman"/>
          <w:sz w:val="24"/>
          <w:szCs w:val="24"/>
        </w:rPr>
        <w:t xml:space="preserve"> </w:t>
      </w:r>
    </w:p>
    <w:p w14:paraId="6645AC1B" w14:textId="77777777" w:rsidR="00F10A83" w:rsidRDefault="00DB5003" w:rsidP="00F10A83">
      <w:pPr>
        <w:pStyle w:val="Odlomakpopisa"/>
        <w:numPr>
          <w:ilvl w:val="0"/>
          <w:numId w:val="36"/>
        </w:numPr>
        <w:autoSpaceDE w:val="0"/>
        <w:autoSpaceDN w:val="0"/>
        <w:adjustRightInd w:val="0"/>
        <w:spacing w:line="240" w:lineRule="auto"/>
        <w:jc w:val="both"/>
        <w:rPr>
          <w:rFonts w:ascii="Times New Roman" w:eastAsia="Calibri" w:hAnsi="Times New Roman"/>
          <w:sz w:val="24"/>
          <w:szCs w:val="24"/>
        </w:rPr>
      </w:pPr>
      <w:r w:rsidRPr="00DB5003">
        <w:rPr>
          <w:rFonts w:ascii="Times New Roman" w:eastAsia="Calibri" w:hAnsi="Times New Roman"/>
          <w:sz w:val="24"/>
          <w:szCs w:val="24"/>
        </w:rPr>
        <w:t xml:space="preserve">potraživanja od prodaje nefinancijske imovine – </w:t>
      </w:r>
      <w:r w:rsidR="00F10A83">
        <w:rPr>
          <w:rFonts w:ascii="Times New Roman" w:eastAsia="Calibri" w:hAnsi="Times New Roman"/>
          <w:sz w:val="24"/>
          <w:szCs w:val="24"/>
        </w:rPr>
        <w:t>12.979,96 eura</w:t>
      </w:r>
      <w:r w:rsidRPr="00DB5003">
        <w:rPr>
          <w:rFonts w:ascii="Times New Roman" w:eastAsia="Calibri" w:hAnsi="Times New Roman"/>
          <w:sz w:val="24"/>
          <w:szCs w:val="24"/>
        </w:rPr>
        <w:t xml:space="preserve"> </w:t>
      </w:r>
    </w:p>
    <w:p w14:paraId="48EEBB4A" w14:textId="0ED81C33" w:rsidR="00F10A83" w:rsidRDefault="00DB5003" w:rsidP="00F10A83">
      <w:pPr>
        <w:pStyle w:val="Odlomakpopisa"/>
        <w:numPr>
          <w:ilvl w:val="0"/>
          <w:numId w:val="36"/>
        </w:numPr>
        <w:autoSpaceDE w:val="0"/>
        <w:autoSpaceDN w:val="0"/>
        <w:adjustRightInd w:val="0"/>
        <w:spacing w:line="240" w:lineRule="auto"/>
        <w:jc w:val="both"/>
        <w:rPr>
          <w:rFonts w:ascii="Times New Roman" w:eastAsia="Calibri" w:hAnsi="Times New Roman"/>
          <w:sz w:val="24"/>
          <w:szCs w:val="24"/>
        </w:rPr>
      </w:pPr>
      <w:r w:rsidRPr="00F10A83">
        <w:rPr>
          <w:rFonts w:ascii="Times New Roman" w:eastAsia="Calibri" w:hAnsi="Times New Roman"/>
          <w:sz w:val="24"/>
          <w:szCs w:val="24"/>
        </w:rPr>
        <w:t>rashodi budućih razdoblja -</w:t>
      </w:r>
      <w:r w:rsidR="00F10A83">
        <w:rPr>
          <w:rFonts w:ascii="Times New Roman" w:eastAsia="Calibri" w:hAnsi="Times New Roman"/>
          <w:sz w:val="24"/>
          <w:szCs w:val="24"/>
        </w:rPr>
        <w:t>15.234,98 eura</w:t>
      </w:r>
    </w:p>
    <w:p w14:paraId="7DFECCE8" w14:textId="6CD4C9F0" w:rsidR="00102E20" w:rsidRPr="00F10A83" w:rsidRDefault="00102E20" w:rsidP="00F10A83">
      <w:pPr>
        <w:pStyle w:val="Odlomakpopisa"/>
        <w:autoSpaceDE w:val="0"/>
        <w:autoSpaceDN w:val="0"/>
        <w:adjustRightInd w:val="0"/>
        <w:spacing w:line="240" w:lineRule="auto"/>
        <w:jc w:val="both"/>
        <w:rPr>
          <w:rFonts w:ascii="Times New Roman" w:eastAsia="Calibri" w:hAnsi="Times New Roman"/>
          <w:sz w:val="24"/>
          <w:szCs w:val="24"/>
        </w:rPr>
      </w:pPr>
      <w:r w:rsidRPr="00F10A83">
        <w:rPr>
          <w:rFonts w:ascii="Times New Roman" w:eastAsia="Calibri" w:hAnsi="Times New Roman"/>
          <w:sz w:val="24"/>
          <w:szCs w:val="24"/>
        </w:rPr>
        <w:t>-</w:t>
      </w:r>
      <w:r w:rsidR="00DB5003" w:rsidRPr="00F10A83">
        <w:rPr>
          <w:rFonts w:ascii="Times New Roman" w:eastAsia="Calibri" w:hAnsi="Times New Roman"/>
          <w:sz w:val="24"/>
          <w:szCs w:val="24"/>
        </w:rPr>
        <w:t>rashodi za plaće djelatnika Općine</w:t>
      </w:r>
      <w:r w:rsidRPr="00F10A83">
        <w:rPr>
          <w:rFonts w:ascii="Times New Roman" w:eastAsia="Calibri" w:hAnsi="Times New Roman"/>
          <w:sz w:val="24"/>
          <w:szCs w:val="24"/>
        </w:rPr>
        <w:t>,</w:t>
      </w:r>
      <w:r w:rsidR="00377964">
        <w:rPr>
          <w:rFonts w:ascii="Times New Roman" w:eastAsia="Calibri" w:hAnsi="Times New Roman"/>
          <w:sz w:val="24"/>
          <w:szCs w:val="24"/>
        </w:rPr>
        <w:t xml:space="preserve"> </w:t>
      </w:r>
      <w:r w:rsidR="00DB5003" w:rsidRPr="00F10A83">
        <w:rPr>
          <w:rFonts w:ascii="Times New Roman" w:eastAsia="Calibri" w:hAnsi="Times New Roman"/>
          <w:sz w:val="24"/>
          <w:szCs w:val="24"/>
        </w:rPr>
        <w:t xml:space="preserve">ostale materijalne rashode za </w:t>
      </w:r>
      <w:r w:rsidR="00F10A83">
        <w:rPr>
          <w:rFonts w:ascii="Times New Roman" w:eastAsia="Calibri" w:hAnsi="Times New Roman"/>
          <w:sz w:val="24"/>
          <w:szCs w:val="24"/>
        </w:rPr>
        <w:t>6</w:t>
      </w:r>
      <w:r w:rsidR="00DB5003" w:rsidRPr="00F10A83">
        <w:rPr>
          <w:rFonts w:ascii="Times New Roman" w:eastAsia="Calibri" w:hAnsi="Times New Roman"/>
          <w:sz w:val="24"/>
          <w:szCs w:val="24"/>
        </w:rPr>
        <w:t>-202</w:t>
      </w:r>
      <w:r w:rsidR="00F10A83">
        <w:rPr>
          <w:rFonts w:ascii="Times New Roman" w:eastAsia="Calibri" w:hAnsi="Times New Roman"/>
          <w:sz w:val="24"/>
          <w:szCs w:val="24"/>
        </w:rPr>
        <w:t>3</w:t>
      </w:r>
      <w:r w:rsidR="00DB5003" w:rsidRPr="00F10A83">
        <w:rPr>
          <w:rFonts w:ascii="Times New Roman" w:eastAsia="Calibri" w:hAnsi="Times New Roman"/>
          <w:sz w:val="24"/>
          <w:szCs w:val="24"/>
        </w:rPr>
        <w:t xml:space="preserve">.godine </w:t>
      </w:r>
      <w:r w:rsidRPr="00F10A83">
        <w:rPr>
          <w:rFonts w:ascii="Times New Roman" w:eastAsia="Calibri" w:hAnsi="Times New Roman"/>
          <w:sz w:val="24"/>
          <w:szCs w:val="24"/>
        </w:rPr>
        <w:t>.</w:t>
      </w:r>
    </w:p>
    <w:p w14:paraId="4BD987C5" w14:textId="1A1A544B" w:rsidR="00DB5003" w:rsidRDefault="00DB5003" w:rsidP="006C1381">
      <w:pPr>
        <w:tabs>
          <w:tab w:val="left" w:pos="720"/>
        </w:tabs>
        <w:autoSpaceDE w:val="0"/>
        <w:autoSpaceDN w:val="0"/>
        <w:adjustRightInd w:val="0"/>
        <w:spacing w:after="0" w:line="240" w:lineRule="auto"/>
        <w:jc w:val="both"/>
        <w:rPr>
          <w:rFonts w:ascii="Times New Roman" w:hAnsi="Times New Roman"/>
          <w:b/>
          <w:bCs/>
          <w:color w:val="365F91"/>
          <w:sz w:val="24"/>
          <w:szCs w:val="24"/>
        </w:rPr>
      </w:pPr>
      <w:r w:rsidRPr="00DB5003">
        <w:rPr>
          <w:rFonts w:ascii="Times New Roman" w:hAnsi="Times New Roman"/>
          <w:b/>
          <w:bCs/>
          <w:color w:val="365F91"/>
          <w:sz w:val="24"/>
          <w:szCs w:val="24"/>
        </w:rPr>
        <w:t>Stanje obveza Općine na dan 3</w:t>
      </w:r>
      <w:r w:rsidR="00EA749E">
        <w:rPr>
          <w:rFonts w:ascii="Times New Roman" w:hAnsi="Times New Roman"/>
          <w:b/>
          <w:bCs/>
          <w:color w:val="365F91"/>
          <w:sz w:val="24"/>
          <w:szCs w:val="24"/>
        </w:rPr>
        <w:t>0</w:t>
      </w:r>
      <w:r w:rsidRPr="00DB5003">
        <w:rPr>
          <w:rFonts w:ascii="Times New Roman" w:hAnsi="Times New Roman"/>
          <w:b/>
          <w:bCs/>
          <w:color w:val="365F91"/>
          <w:sz w:val="24"/>
          <w:szCs w:val="24"/>
        </w:rPr>
        <w:t>.</w:t>
      </w:r>
      <w:r w:rsidR="00EA749E">
        <w:rPr>
          <w:rFonts w:ascii="Times New Roman" w:hAnsi="Times New Roman"/>
          <w:b/>
          <w:bCs/>
          <w:color w:val="365F91"/>
          <w:sz w:val="24"/>
          <w:szCs w:val="24"/>
        </w:rPr>
        <w:t>06</w:t>
      </w:r>
      <w:r w:rsidRPr="00DB5003">
        <w:rPr>
          <w:rFonts w:ascii="Times New Roman" w:hAnsi="Times New Roman"/>
          <w:b/>
          <w:bCs/>
          <w:color w:val="365F91"/>
          <w:sz w:val="24"/>
          <w:szCs w:val="24"/>
        </w:rPr>
        <w:t>.202</w:t>
      </w:r>
      <w:r w:rsidR="00EA749E">
        <w:rPr>
          <w:rFonts w:ascii="Times New Roman" w:hAnsi="Times New Roman"/>
          <w:b/>
          <w:bCs/>
          <w:color w:val="365F91"/>
          <w:sz w:val="24"/>
          <w:szCs w:val="24"/>
        </w:rPr>
        <w:t>3</w:t>
      </w:r>
      <w:r w:rsidR="00251594">
        <w:rPr>
          <w:rFonts w:ascii="Times New Roman" w:hAnsi="Times New Roman"/>
          <w:b/>
          <w:bCs/>
          <w:color w:val="365F91"/>
          <w:sz w:val="24"/>
          <w:szCs w:val="24"/>
        </w:rPr>
        <w:t>.</w:t>
      </w:r>
      <w:r w:rsidRPr="00DB5003">
        <w:rPr>
          <w:rFonts w:ascii="Times New Roman" w:hAnsi="Times New Roman"/>
          <w:b/>
          <w:bCs/>
          <w:color w:val="365F91"/>
          <w:sz w:val="24"/>
          <w:szCs w:val="24"/>
        </w:rPr>
        <w:t>g.</w:t>
      </w:r>
    </w:p>
    <w:p w14:paraId="54583A12" w14:textId="0A981ECE" w:rsidR="00DD5A4E" w:rsidRPr="00DB5003" w:rsidRDefault="00DB5003" w:rsidP="00DB5003">
      <w:pPr>
        <w:autoSpaceDE w:val="0"/>
        <w:autoSpaceDN w:val="0"/>
        <w:adjustRightInd w:val="0"/>
        <w:spacing w:after="0" w:line="240" w:lineRule="auto"/>
        <w:jc w:val="both"/>
        <w:rPr>
          <w:rFonts w:ascii="Times New Roman" w:hAnsi="Times New Roman"/>
          <w:sz w:val="24"/>
          <w:szCs w:val="24"/>
        </w:rPr>
      </w:pPr>
      <w:r w:rsidRPr="00DB5003">
        <w:rPr>
          <w:rFonts w:ascii="Times New Roman" w:hAnsi="Times New Roman"/>
          <w:sz w:val="24"/>
          <w:szCs w:val="24"/>
        </w:rPr>
        <w:t xml:space="preserve">Ukupne </w:t>
      </w:r>
      <w:r w:rsidRPr="00DB5003">
        <w:rPr>
          <w:rFonts w:ascii="Times New Roman" w:hAnsi="Times New Roman"/>
          <w:b/>
          <w:bCs/>
          <w:sz w:val="24"/>
          <w:szCs w:val="24"/>
        </w:rPr>
        <w:t>obveze</w:t>
      </w:r>
      <w:r w:rsidRPr="00DB5003">
        <w:rPr>
          <w:rFonts w:ascii="Times New Roman" w:hAnsi="Times New Roman"/>
          <w:sz w:val="24"/>
          <w:szCs w:val="24"/>
        </w:rPr>
        <w:t xml:space="preserve"> na dan </w:t>
      </w:r>
      <w:r w:rsidRPr="00DB5003">
        <w:rPr>
          <w:rFonts w:ascii="Times New Roman" w:eastAsia="Calibri" w:hAnsi="Times New Roman"/>
          <w:sz w:val="24"/>
          <w:szCs w:val="24"/>
        </w:rPr>
        <w:t>3</w:t>
      </w:r>
      <w:r w:rsidR="00EA749E">
        <w:rPr>
          <w:rFonts w:ascii="Times New Roman" w:eastAsia="Calibri" w:hAnsi="Times New Roman"/>
          <w:sz w:val="24"/>
          <w:szCs w:val="24"/>
        </w:rPr>
        <w:t>0.lipnja</w:t>
      </w:r>
      <w:r w:rsidRPr="00DB5003">
        <w:rPr>
          <w:rFonts w:ascii="Times New Roman" w:eastAsia="Calibri" w:hAnsi="Times New Roman"/>
          <w:sz w:val="24"/>
          <w:szCs w:val="24"/>
        </w:rPr>
        <w:t xml:space="preserve"> 202</w:t>
      </w:r>
      <w:r w:rsidR="00EA749E">
        <w:rPr>
          <w:rFonts w:ascii="Times New Roman" w:eastAsia="Calibri" w:hAnsi="Times New Roman"/>
          <w:sz w:val="24"/>
          <w:szCs w:val="24"/>
        </w:rPr>
        <w:t>3</w:t>
      </w:r>
      <w:r w:rsidRPr="00DB5003">
        <w:rPr>
          <w:rFonts w:ascii="Times New Roman" w:eastAsia="Calibri" w:hAnsi="Times New Roman"/>
          <w:sz w:val="24"/>
          <w:szCs w:val="24"/>
        </w:rPr>
        <w:t xml:space="preserve">. </w:t>
      </w:r>
      <w:r w:rsidRPr="00DB5003">
        <w:rPr>
          <w:rFonts w:ascii="Times New Roman" w:hAnsi="Times New Roman"/>
          <w:sz w:val="24"/>
          <w:szCs w:val="24"/>
        </w:rPr>
        <w:t xml:space="preserve"> godine iznose</w:t>
      </w:r>
      <w:r w:rsidR="008D2140">
        <w:rPr>
          <w:rFonts w:ascii="Times New Roman" w:hAnsi="Times New Roman"/>
          <w:sz w:val="24"/>
          <w:szCs w:val="24"/>
        </w:rPr>
        <w:t xml:space="preserve"> 38.114,57eura</w:t>
      </w:r>
      <w:r w:rsidRPr="00DB5003">
        <w:rPr>
          <w:rFonts w:ascii="Times New Roman" w:hAnsi="Times New Roman"/>
          <w:sz w:val="24"/>
          <w:szCs w:val="24"/>
        </w:rPr>
        <w:t>, a odnose se na:</w:t>
      </w:r>
    </w:p>
    <w:p w14:paraId="1430C24F" w14:textId="1A74EC51" w:rsidR="00DB5003" w:rsidRPr="00DB5003" w:rsidRDefault="00DB5003" w:rsidP="00DB5003">
      <w:pPr>
        <w:numPr>
          <w:ilvl w:val="0"/>
          <w:numId w:val="19"/>
        </w:numPr>
        <w:tabs>
          <w:tab w:val="left" w:pos="780"/>
        </w:tabs>
        <w:autoSpaceDE w:val="0"/>
        <w:autoSpaceDN w:val="0"/>
        <w:adjustRightInd w:val="0"/>
        <w:spacing w:after="0" w:line="240" w:lineRule="auto"/>
        <w:jc w:val="both"/>
        <w:rPr>
          <w:rFonts w:ascii="Times New Roman" w:hAnsi="Times New Roman"/>
          <w:sz w:val="24"/>
          <w:szCs w:val="24"/>
        </w:rPr>
      </w:pPr>
      <w:r w:rsidRPr="00DB5003">
        <w:rPr>
          <w:rFonts w:ascii="Times New Roman" w:hAnsi="Times New Roman"/>
          <w:sz w:val="24"/>
          <w:szCs w:val="24"/>
        </w:rPr>
        <w:t xml:space="preserve">obveze za zaposlene – </w:t>
      </w:r>
      <w:r w:rsidR="008D2140">
        <w:rPr>
          <w:rFonts w:ascii="Times New Roman" w:hAnsi="Times New Roman"/>
          <w:sz w:val="24"/>
          <w:szCs w:val="24"/>
        </w:rPr>
        <w:t>15.335,19 eura</w:t>
      </w:r>
    </w:p>
    <w:p w14:paraId="2D9B1616" w14:textId="7A15A310" w:rsidR="00DB5003" w:rsidRDefault="00DB5003" w:rsidP="00DB5003">
      <w:pPr>
        <w:numPr>
          <w:ilvl w:val="0"/>
          <w:numId w:val="19"/>
        </w:numPr>
        <w:tabs>
          <w:tab w:val="left" w:pos="780"/>
        </w:tabs>
        <w:autoSpaceDE w:val="0"/>
        <w:autoSpaceDN w:val="0"/>
        <w:adjustRightInd w:val="0"/>
        <w:spacing w:after="0" w:line="240" w:lineRule="auto"/>
        <w:jc w:val="both"/>
        <w:rPr>
          <w:rFonts w:ascii="Times New Roman" w:hAnsi="Times New Roman"/>
          <w:sz w:val="24"/>
          <w:szCs w:val="24"/>
        </w:rPr>
      </w:pPr>
      <w:r w:rsidRPr="00DB5003">
        <w:rPr>
          <w:rFonts w:ascii="Times New Roman" w:hAnsi="Times New Roman"/>
          <w:sz w:val="24"/>
          <w:szCs w:val="24"/>
        </w:rPr>
        <w:t xml:space="preserve">obveze za materijalne rashode – </w:t>
      </w:r>
      <w:r w:rsidR="008D2140">
        <w:rPr>
          <w:rFonts w:ascii="Times New Roman" w:hAnsi="Times New Roman"/>
          <w:sz w:val="24"/>
          <w:szCs w:val="24"/>
        </w:rPr>
        <w:t>16</w:t>
      </w:r>
      <w:r w:rsidR="00BC254F">
        <w:rPr>
          <w:rFonts w:ascii="Times New Roman" w:hAnsi="Times New Roman"/>
          <w:sz w:val="24"/>
          <w:szCs w:val="24"/>
        </w:rPr>
        <w:t>.</w:t>
      </w:r>
      <w:r w:rsidR="008D2140">
        <w:rPr>
          <w:rFonts w:ascii="Times New Roman" w:hAnsi="Times New Roman"/>
          <w:sz w:val="24"/>
          <w:szCs w:val="24"/>
        </w:rPr>
        <w:t>891,79 eura</w:t>
      </w:r>
    </w:p>
    <w:p w14:paraId="30DBDBEB" w14:textId="6F40600F" w:rsidR="00DD5A4E" w:rsidRDefault="00102E20" w:rsidP="00DB5003">
      <w:pPr>
        <w:numPr>
          <w:ilvl w:val="0"/>
          <w:numId w:val="19"/>
        </w:numPr>
        <w:tabs>
          <w:tab w:val="left" w:pos="78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ostale tekuće </w:t>
      </w:r>
      <w:r w:rsidR="008F4D29">
        <w:rPr>
          <w:rFonts w:ascii="Times New Roman" w:hAnsi="Times New Roman"/>
          <w:sz w:val="24"/>
          <w:szCs w:val="24"/>
        </w:rPr>
        <w:t xml:space="preserve"> obveze</w:t>
      </w:r>
      <w:r w:rsidR="00BC254F">
        <w:rPr>
          <w:rFonts w:ascii="Times New Roman" w:hAnsi="Times New Roman"/>
          <w:sz w:val="24"/>
          <w:szCs w:val="24"/>
        </w:rPr>
        <w:t>- 4.009,09 eura</w:t>
      </w:r>
    </w:p>
    <w:p w14:paraId="69E88248" w14:textId="1E6EF7C4" w:rsidR="00BC254F" w:rsidRDefault="00BC254F" w:rsidP="00BC254F">
      <w:pPr>
        <w:pStyle w:val="Odlomakpopisa"/>
        <w:numPr>
          <w:ilvl w:val="0"/>
          <w:numId w:val="37"/>
        </w:numPr>
        <w:jc w:val="both"/>
        <w:rPr>
          <w:rFonts w:ascii="Times New Roman" w:hAnsi="Times New Roman"/>
          <w:sz w:val="24"/>
          <w:szCs w:val="24"/>
        </w:rPr>
      </w:pPr>
      <w:r w:rsidRPr="00BC254F">
        <w:rPr>
          <w:rFonts w:ascii="Times New Roman" w:hAnsi="Times New Roman"/>
          <w:sz w:val="24"/>
          <w:szCs w:val="24"/>
        </w:rPr>
        <w:t xml:space="preserve">obveze za jamčevine ,obveze za naplaćene tuđe prihode -naknada za uređenje voda </w:t>
      </w:r>
    </w:p>
    <w:p w14:paraId="146B799B" w14:textId="50D5BFEA" w:rsidR="00BC254F" w:rsidRPr="00BC254F" w:rsidRDefault="00BC254F" w:rsidP="00BC254F">
      <w:pPr>
        <w:pStyle w:val="Odlomakpopisa"/>
        <w:numPr>
          <w:ilvl w:val="0"/>
          <w:numId w:val="19"/>
        </w:numPr>
        <w:jc w:val="both"/>
        <w:rPr>
          <w:rFonts w:ascii="Times New Roman" w:hAnsi="Times New Roman"/>
          <w:sz w:val="24"/>
          <w:szCs w:val="24"/>
        </w:rPr>
      </w:pPr>
      <w:r w:rsidRPr="00BC254F">
        <w:rPr>
          <w:rFonts w:ascii="Times New Roman" w:hAnsi="Times New Roman"/>
          <w:sz w:val="24"/>
          <w:szCs w:val="24"/>
        </w:rPr>
        <w:t xml:space="preserve">obveze za </w:t>
      </w:r>
      <w:r>
        <w:rPr>
          <w:rFonts w:ascii="Times New Roman" w:hAnsi="Times New Roman"/>
          <w:sz w:val="24"/>
          <w:szCs w:val="24"/>
        </w:rPr>
        <w:t>postrojenja i opremu</w:t>
      </w:r>
      <w:r w:rsidRPr="00BC254F">
        <w:rPr>
          <w:rFonts w:ascii="Times New Roman" w:hAnsi="Times New Roman"/>
          <w:sz w:val="24"/>
          <w:szCs w:val="24"/>
        </w:rPr>
        <w:t xml:space="preserve"> – 1</w:t>
      </w:r>
      <w:r>
        <w:rPr>
          <w:rFonts w:ascii="Times New Roman" w:hAnsi="Times New Roman"/>
          <w:sz w:val="24"/>
          <w:szCs w:val="24"/>
        </w:rPr>
        <w:t>.878,50</w:t>
      </w:r>
      <w:r w:rsidRPr="00BC254F">
        <w:rPr>
          <w:rFonts w:ascii="Times New Roman" w:hAnsi="Times New Roman"/>
          <w:sz w:val="24"/>
          <w:szCs w:val="24"/>
        </w:rPr>
        <w:t xml:space="preserve"> eur</w:t>
      </w:r>
      <w:r>
        <w:rPr>
          <w:rFonts w:ascii="Times New Roman" w:hAnsi="Times New Roman"/>
          <w:sz w:val="24"/>
          <w:szCs w:val="24"/>
        </w:rPr>
        <w:t>a</w:t>
      </w:r>
    </w:p>
    <w:p w14:paraId="596EC203" w14:textId="77777777" w:rsidR="00DB5003" w:rsidRPr="00DB5003" w:rsidRDefault="00DB5003" w:rsidP="00DB5003">
      <w:pPr>
        <w:spacing w:after="0" w:line="240" w:lineRule="auto"/>
        <w:jc w:val="both"/>
        <w:rPr>
          <w:rFonts w:ascii="Times New Roman" w:hAnsi="Times New Roman"/>
          <w:b/>
          <w:i/>
          <w:sz w:val="24"/>
          <w:szCs w:val="24"/>
        </w:rPr>
      </w:pPr>
    </w:p>
    <w:p w14:paraId="0915CEE0" w14:textId="77777777" w:rsidR="00DB5003" w:rsidRPr="00DB5003" w:rsidRDefault="00DB5003" w:rsidP="00DB5003">
      <w:pPr>
        <w:spacing w:after="0" w:line="240" w:lineRule="auto"/>
        <w:jc w:val="center"/>
        <w:rPr>
          <w:rFonts w:ascii="Times New Roman" w:hAnsi="Times New Roman"/>
          <w:b/>
          <w:i/>
          <w:sz w:val="24"/>
          <w:szCs w:val="24"/>
        </w:rPr>
      </w:pPr>
      <w:r w:rsidRPr="00DB5003">
        <w:rPr>
          <w:rFonts w:ascii="Times New Roman" w:hAnsi="Times New Roman"/>
          <w:b/>
          <w:i/>
          <w:sz w:val="24"/>
          <w:szCs w:val="24"/>
        </w:rPr>
        <w:t xml:space="preserve">                                                                     </w:t>
      </w:r>
      <w:r>
        <w:rPr>
          <w:rFonts w:ascii="Times New Roman" w:hAnsi="Times New Roman"/>
          <w:b/>
          <w:i/>
          <w:sz w:val="24"/>
          <w:szCs w:val="24"/>
        </w:rPr>
        <w:t xml:space="preserve">                               </w:t>
      </w:r>
      <w:r w:rsidRPr="00DB5003">
        <w:rPr>
          <w:rFonts w:ascii="Times New Roman" w:hAnsi="Times New Roman"/>
          <w:b/>
          <w:i/>
          <w:sz w:val="24"/>
          <w:szCs w:val="24"/>
        </w:rPr>
        <w:t xml:space="preserve">          OPĆINSKI NAČELNIK</w:t>
      </w:r>
    </w:p>
    <w:p w14:paraId="24AE1C6D" w14:textId="77777777" w:rsidR="00DB5003" w:rsidRPr="00DB5003" w:rsidRDefault="00DB5003" w:rsidP="00DB5003"/>
    <w:p w14:paraId="46854C27" w14:textId="37E97063" w:rsidR="00DB5003" w:rsidRDefault="00DB5003" w:rsidP="00DB5003">
      <w:pPr>
        <w:spacing w:after="0" w:line="240" w:lineRule="auto"/>
        <w:jc w:val="center"/>
        <w:rPr>
          <w:rFonts w:ascii="Times New Roman" w:hAnsi="Times New Roman"/>
          <w:b/>
          <w:i/>
          <w:sz w:val="24"/>
          <w:szCs w:val="24"/>
        </w:rPr>
      </w:pPr>
      <w:r w:rsidRPr="00DB5003">
        <w:rPr>
          <w:rFonts w:ascii="Times New Roman" w:hAnsi="Times New Roman"/>
          <w:b/>
          <w:i/>
          <w:sz w:val="24"/>
          <w:szCs w:val="24"/>
        </w:rPr>
        <w:t xml:space="preserve">                                                                                                                     Ivan </w:t>
      </w:r>
      <w:proofErr w:type="spellStart"/>
      <w:r w:rsidRPr="00DB5003">
        <w:rPr>
          <w:rFonts w:ascii="Times New Roman" w:hAnsi="Times New Roman"/>
          <w:b/>
          <w:i/>
          <w:sz w:val="24"/>
          <w:szCs w:val="24"/>
        </w:rPr>
        <w:t>Šmit</w:t>
      </w:r>
      <w:proofErr w:type="spellEnd"/>
      <w:r w:rsidR="00955717">
        <w:rPr>
          <w:rFonts w:ascii="Times New Roman" w:hAnsi="Times New Roman"/>
          <w:b/>
          <w:i/>
          <w:sz w:val="24"/>
          <w:szCs w:val="24"/>
        </w:rPr>
        <w:t xml:space="preserve"> </w:t>
      </w:r>
    </w:p>
    <w:p w14:paraId="6FF060D8" w14:textId="310FE6F8" w:rsidR="0076450B" w:rsidRDefault="0076450B"/>
    <w:sectPr w:rsidR="0076450B" w:rsidSect="00D5291B">
      <w:footerReference w:type="default" r:id="rId9"/>
      <w:pgSz w:w="11906" w:h="16838"/>
      <w:pgMar w:top="709" w:right="1417" w:bottom="142"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97FD9" w14:textId="77777777" w:rsidR="004C60AE" w:rsidRDefault="004C60AE" w:rsidP="00DB5003">
      <w:pPr>
        <w:spacing w:after="0" w:line="240" w:lineRule="auto"/>
      </w:pPr>
      <w:r>
        <w:separator/>
      </w:r>
    </w:p>
  </w:endnote>
  <w:endnote w:type="continuationSeparator" w:id="0">
    <w:p w14:paraId="620C1AF9" w14:textId="77777777" w:rsidR="004C60AE" w:rsidRDefault="004C60AE" w:rsidP="00DB5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6497227"/>
      <w:docPartObj>
        <w:docPartGallery w:val="Page Numbers (Bottom of Page)"/>
        <w:docPartUnique/>
      </w:docPartObj>
    </w:sdtPr>
    <w:sdtEndPr/>
    <w:sdtContent>
      <w:p w14:paraId="29C0CB88" w14:textId="77777777" w:rsidR="00A215A1" w:rsidRDefault="00A215A1">
        <w:pPr>
          <w:pStyle w:val="Podnoje"/>
          <w:jc w:val="right"/>
        </w:pPr>
        <w:r>
          <w:fldChar w:fldCharType="begin"/>
        </w:r>
        <w:r>
          <w:instrText>PAGE   \* MERGEFORMAT</w:instrText>
        </w:r>
        <w:r>
          <w:fldChar w:fldCharType="separate"/>
        </w:r>
        <w:r w:rsidR="00155A95">
          <w:rPr>
            <w:noProof/>
          </w:rPr>
          <w:t>17</w:t>
        </w:r>
        <w:r>
          <w:fldChar w:fldCharType="end"/>
        </w:r>
      </w:p>
    </w:sdtContent>
  </w:sdt>
  <w:p w14:paraId="644CE962" w14:textId="77777777" w:rsidR="00A215A1" w:rsidRDefault="00A215A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814B5" w14:textId="77777777" w:rsidR="004C60AE" w:rsidRDefault="004C60AE" w:rsidP="00DB5003">
      <w:pPr>
        <w:spacing w:after="0" w:line="240" w:lineRule="auto"/>
      </w:pPr>
      <w:r>
        <w:separator/>
      </w:r>
    </w:p>
  </w:footnote>
  <w:footnote w:type="continuationSeparator" w:id="0">
    <w:p w14:paraId="78814AA0" w14:textId="77777777" w:rsidR="004C60AE" w:rsidRDefault="004C60AE" w:rsidP="00DB50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6B4D"/>
    <w:multiLevelType w:val="hybridMultilevel"/>
    <w:tmpl w:val="90AA5824"/>
    <w:lvl w:ilvl="0" w:tplc="5E3A3484">
      <w:start w:val="50"/>
      <w:numFmt w:val="bullet"/>
      <w:lvlText w:val="-"/>
      <w:lvlJc w:val="left"/>
      <w:pPr>
        <w:ind w:left="720" w:hanging="360"/>
      </w:pPr>
      <w:rPr>
        <w:rFonts w:ascii="Cambria" w:eastAsia="Calibri" w:hAnsi="Cambria"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81361D6"/>
    <w:multiLevelType w:val="hybridMultilevel"/>
    <w:tmpl w:val="358CC34A"/>
    <w:lvl w:ilvl="0" w:tplc="041A000B">
      <w:start w:val="1"/>
      <w:numFmt w:val="bullet"/>
      <w:lvlText w:val=""/>
      <w:lvlJc w:val="left"/>
      <w:pPr>
        <w:ind w:left="3552" w:hanging="360"/>
      </w:pPr>
      <w:rPr>
        <w:rFonts w:ascii="Wingdings" w:hAnsi="Wingdings" w:hint="default"/>
      </w:rPr>
    </w:lvl>
    <w:lvl w:ilvl="1" w:tplc="041A0003" w:tentative="1">
      <w:start w:val="1"/>
      <w:numFmt w:val="bullet"/>
      <w:lvlText w:val="o"/>
      <w:lvlJc w:val="left"/>
      <w:pPr>
        <w:ind w:left="4272" w:hanging="360"/>
      </w:pPr>
      <w:rPr>
        <w:rFonts w:ascii="Courier New" w:hAnsi="Courier New" w:cs="Courier New" w:hint="default"/>
      </w:rPr>
    </w:lvl>
    <w:lvl w:ilvl="2" w:tplc="041A0005" w:tentative="1">
      <w:start w:val="1"/>
      <w:numFmt w:val="bullet"/>
      <w:lvlText w:val=""/>
      <w:lvlJc w:val="left"/>
      <w:pPr>
        <w:ind w:left="4992" w:hanging="360"/>
      </w:pPr>
      <w:rPr>
        <w:rFonts w:ascii="Wingdings" w:hAnsi="Wingdings" w:hint="default"/>
      </w:rPr>
    </w:lvl>
    <w:lvl w:ilvl="3" w:tplc="041A0001" w:tentative="1">
      <w:start w:val="1"/>
      <w:numFmt w:val="bullet"/>
      <w:lvlText w:val=""/>
      <w:lvlJc w:val="left"/>
      <w:pPr>
        <w:ind w:left="5712" w:hanging="360"/>
      </w:pPr>
      <w:rPr>
        <w:rFonts w:ascii="Symbol" w:hAnsi="Symbol" w:hint="default"/>
      </w:rPr>
    </w:lvl>
    <w:lvl w:ilvl="4" w:tplc="041A0003" w:tentative="1">
      <w:start w:val="1"/>
      <w:numFmt w:val="bullet"/>
      <w:lvlText w:val="o"/>
      <w:lvlJc w:val="left"/>
      <w:pPr>
        <w:ind w:left="6432" w:hanging="360"/>
      </w:pPr>
      <w:rPr>
        <w:rFonts w:ascii="Courier New" w:hAnsi="Courier New" w:cs="Courier New" w:hint="default"/>
      </w:rPr>
    </w:lvl>
    <w:lvl w:ilvl="5" w:tplc="041A0005" w:tentative="1">
      <w:start w:val="1"/>
      <w:numFmt w:val="bullet"/>
      <w:lvlText w:val=""/>
      <w:lvlJc w:val="left"/>
      <w:pPr>
        <w:ind w:left="7152" w:hanging="360"/>
      </w:pPr>
      <w:rPr>
        <w:rFonts w:ascii="Wingdings" w:hAnsi="Wingdings" w:hint="default"/>
      </w:rPr>
    </w:lvl>
    <w:lvl w:ilvl="6" w:tplc="041A0001" w:tentative="1">
      <w:start w:val="1"/>
      <w:numFmt w:val="bullet"/>
      <w:lvlText w:val=""/>
      <w:lvlJc w:val="left"/>
      <w:pPr>
        <w:ind w:left="7872" w:hanging="360"/>
      </w:pPr>
      <w:rPr>
        <w:rFonts w:ascii="Symbol" w:hAnsi="Symbol" w:hint="default"/>
      </w:rPr>
    </w:lvl>
    <w:lvl w:ilvl="7" w:tplc="041A0003" w:tentative="1">
      <w:start w:val="1"/>
      <w:numFmt w:val="bullet"/>
      <w:lvlText w:val="o"/>
      <w:lvlJc w:val="left"/>
      <w:pPr>
        <w:ind w:left="8592" w:hanging="360"/>
      </w:pPr>
      <w:rPr>
        <w:rFonts w:ascii="Courier New" w:hAnsi="Courier New" w:cs="Courier New" w:hint="default"/>
      </w:rPr>
    </w:lvl>
    <w:lvl w:ilvl="8" w:tplc="041A0005" w:tentative="1">
      <w:start w:val="1"/>
      <w:numFmt w:val="bullet"/>
      <w:lvlText w:val=""/>
      <w:lvlJc w:val="left"/>
      <w:pPr>
        <w:ind w:left="9312" w:hanging="360"/>
      </w:pPr>
      <w:rPr>
        <w:rFonts w:ascii="Wingdings" w:hAnsi="Wingdings" w:hint="default"/>
      </w:rPr>
    </w:lvl>
  </w:abstractNum>
  <w:abstractNum w:abstractNumId="2" w15:restartNumberingAfterBreak="0">
    <w:nsid w:val="0F5A13BC"/>
    <w:multiLevelType w:val="hybridMultilevel"/>
    <w:tmpl w:val="9CF6349A"/>
    <w:lvl w:ilvl="0" w:tplc="5E3A3484">
      <w:start w:val="50"/>
      <w:numFmt w:val="bullet"/>
      <w:lvlText w:val="-"/>
      <w:lvlJc w:val="left"/>
      <w:pPr>
        <w:ind w:left="720" w:hanging="360"/>
      </w:pPr>
      <w:rPr>
        <w:rFonts w:ascii="Cambria" w:eastAsia="Calibri" w:hAnsi="Cambria"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BC4555E"/>
    <w:multiLevelType w:val="hybridMultilevel"/>
    <w:tmpl w:val="E8D26A46"/>
    <w:lvl w:ilvl="0" w:tplc="E1B0AA0A">
      <w:start w:val="1"/>
      <w:numFmt w:val="upperLetter"/>
      <w:lvlText w:val="%1)"/>
      <w:lvlJc w:val="left"/>
      <w:pPr>
        <w:ind w:left="1545" w:hanging="360"/>
      </w:pPr>
      <w:rPr>
        <w:rFonts w:hint="default"/>
      </w:rPr>
    </w:lvl>
    <w:lvl w:ilvl="1" w:tplc="041A0019" w:tentative="1">
      <w:start w:val="1"/>
      <w:numFmt w:val="lowerLetter"/>
      <w:lvlText w:val="%2."/>
      <w:lvlJc w:val="left"/>
      <w:pPr>
        <w:ind w:left="2265" w:hanging="360"/>
      </w:pPr>
    </w:lvl>
    <w:lvl w:ilvl="2" w:tplc="041A001B" w:tentative="1">
      <w:start w:val="1"/>
      <w:numFmt w:val="lowerRoman"/>
      <w:lvlText w:val="%3."/>
      <w:lvlJc w:val="right"/>
      <w:pPr>
        <w:ind w:left="2985" w:hanging="180"/>
      </w:pPr>
    </w:lvl>
    <w:lvl w:ilvl="3" w:tplc="041A000F" w:tentative="1">
      <w:start w:val="1"/>
      <w:numFmt w:val="decimal"/>
      <w:lvlText w:val="%4."/>
      <w:lvlJc w:val="left"/>
      <w:pPr>
        <w:ind w:left="3705" w:hanging="360"/>
      </w:pPr>
    </w:lvl>
    <w:lvl w:ilvl="4" w:tplc="041A0019" w:tentative="1">
      <w:start w:val="1"/>
      <w:numFmt w:val="lowerLetter"/>
      <w:lvlText w:val="%5."/>
      <w:lvlJc w:val="left"/>
      <w:pPr>
        <w:ind w:left="4425" w:hanging="360"/>
      </w:pPr>
    </w:lvl>
    <w:lvl w:ilvl="5" w:tplc="041A001B" w:tentative="1">
      <w:start w:val="1"/>
      <w:numFmt w:val="lowerRoman"/>
      <w:lvlText w:val="%6."/>
      <w:lvlJc w:val="right"/>
      <w:pPr>
        <w:ind w:left="5145" w:hanging="180"/>
      </w:pPr>
    </w:lvl>
    <w:lvl w:ilvl="6" w:tplc="041A000F" w:tentative="1">
      <w:start w:val="1"/>
      <w:numFmt w:val="decimal"/>
      <w:lvlText w:val="%7."/>
      <w:lvlJc w:val="left"/>
      <w:pPr>
        <w:ind w:left="5865" w:hanging="360"/>
      </w:pPr>
    </w:lvl>
    <w:lvl w:ilvl="7" w:tplc="041A0019" w:tentative="1">
      <w:start w:val="1"/>
      <w:numFmt w:val="lowerLetter"/>
      <w:lvlText w:val="%8."/>
      <w:lvlJc w:val="left"/>
      <w:pPr>
        <w:ind w:left="6585" w:hanging="360"/>
      </w:pPr>
    </w:lvl>
    <w:lvl w:ilvl="8" w:tplc="041A001B" w:tentative="1">
      <w:start w:val="1"/>
      <w:numFmt w:val="lowerRoman"/>
      <w:lvlText w:val="%9."/>
      <w:lvlJc w:val="right"/>
      <w:pPr>
        <w:ind w:left="7305" w:hanging="180"/>
      </w:pPr>
    </w:lvl>
  </w:abstractNum>
  <w:abstractNum w:abstractNumId="4" w15:restartNumberingAfterBreak="0">
    <w:nsid w:val="1D271C09"/>
    <w:multiLevelType w:val="hybridMultilevel"/>
    <w:tmpl w:val="07E68132"/>
    <w:lvl w:ilvl="0" w:tplc="6CD496B2">
      <w:numFmt w:val="bullet"/>
      <w:lvlText w:val="-"/>
      <w:lvlJc w:val="left"/>
      <w:pPr>
        <w:ind w:left="4200" w:hanging="360"/>
      </w:pPr>
      <w:rPr>
        <w:rFonts w:ascii="Times New Roman" w:eastAsia="Times New Roman" w:hAnsi="Times New Roman" w:cs="Times New Roman" w:hint="default"/>
      </w:rPr>
    </w:lvl>
    <w:lvl w:ilvl="1" w:tplc="041A0003" w:tentative="1">
      <w:start w:val="1"/>
      <w:numFmt w:val="bullet"/>
      <w:lvlText w:val="o"/>
      <w:lvlJc w:val="left"/>
      <w:pPr>
        <w:ind w:left="3360" w:hanging="360"/>
      </w:pPr>
      <w:rPr>
        <w:rFonts w:ascii="Courier New" w:hAnsi="Courier New" w:cs="Courier New" w:hint="default"/>
      </w:rPr>
    </w:lvl>
    <w:lvl w:ilvl="2" w:tplc="041A0001">
      <w:start w:val="1"/>
      <w:numFmt w:val="bullet"/>
      <w:lvlText w:val=""/>
      <w:lvlJc w:val="left"/>
      <w:pPr>
        <w:ind w:left="1920" w:hanging="360"/>
      </w:pPr>
      <w:rPr>
        <w:rFonts w:ascii="Symbol" w:hAnsi="Symbol" w:cs="Symbol" w:hint="default"/>
      </w:rPr>
    </w:lvl>
    <w:lvl w:ilvl="3" w:tplc="041A0001" w:tentative="1">
      <w:start w:val="1"/>
      <w:numFmt w:val="bullet"/>
      <w:lvlText w:val=""/>
      <w:lvlJc w:val="left"/>
      <w:pPr>
        <w:ind w:left="4800" w:hanging="360"/>
      </w:pPr>
      <w:rPr>
        <w:rFonts w:ascii="Symbol" w:hAnsi="Symbol" w:hint="default"/>
      </w:rPr>
    </w:lvl>
    <w:lvl w:ilvl="4" w:tplc="041A0003" w:tentative="1">
      <w:start w:val="1"/>
      <w:numFmt w:val="bullet"/>
      <w:lvlText w:val="o"/>
      <w:lvlJc w:val="left"/>
      <w:pPr>
        <w:ind w:left="5520" w:hanging="360"/>
      </w:pPr>
      <w:rPr>
        <w:rFonts w:ascii="Courier New" w:hAnsi="Courier New" w:cs="Courier New" w:hint="default"/>
      </w:rPr>
    </w:lvl>
    <w:lvl w:ilvl="5" w:tplc="041A0005" w:tentative="1">
      <w:start w:val="1"/>
      <w:numFmt w:val="bullet"/>
      <w:lvlText w:val=""/>
      <w:lvlJc w:val="left"/>
      <w:pPr>
        <w:ind w:left="6240" w:hanging="360"/>
      </w:pPr>
      <w:rPr>
        <w:rFonts w:ascii="Wingdings" w:hAnsi="Wingdings" w:hint="default"/>
      </w:rPr>
    </w:lvl>
    <w:lvl w:ilvl="6" w:tplc="041A0001" w:tentative="1">
      <w:start w:val="1"/>
      <w:numFmt w:val="bullet"/>
      <w:lvlText w:val=""/>
      <w:lvlJc w:val="left"/>
      <w:pPr>
        <w:ind w:left="6960" w:hanging="360"/>
      </w:pPr>
      <w:rPr>
        <w:rFonts w:ascii="Symbol" w:hAnsi="Symbol" w:hint="default"/>
      </w:rPr>
    </w:lvl>
    <w:lvl w:ilvl="7" w:tplc="041A0003" w:tentative="1">
      <w:start w:val="1"/>
      <w:numFmt w:val="bullet"/>
      <w:lvlText w:val="o"/>
      <w:lvlJc w:val="left"/>
      <w:pPr>
        <w:ind w:left="7680" w:hanging="360"/>
      </w:pPr>
      <w:rPr>
        <w:rFonts w:ascii="Courier New" w:hAnsi="Courier New" w:cs="Courier New" w:hint="default"/>
      </w:rPr>
    </w:lvl>
    <w:lvl w:ilvl="8" w:tplc="041A0005" w:tentative="1">
      <w:start w:val="1"/>
      <w:numFmt w:val="bullet"/>
      <w:lvlText w:val=""/>
      <w:lvlJc w:val="left"/>
      <w:pPr>
        <w:ind w:left="8400" w:hanging="360"/>
      </w:pPr>
      <w:rPr>
        <w:rFonts w:ascii="Wingdings" w:hAnsi="Wingdings" w:hint="default"/>
      </w:rPr>
    </w:lvl>
  </w:abstractNum>
  <w:abstractNum w:abstractNumId="5" w15:restartNumberingAfterBreak="0">
    <w:nsid w:val="1EFE2744"/>
    <w:multiLevelType w:val="hybridMultilevel"/>
    <w:tmpl w:val="E8D26A46"/>
    <w:lvl w:ilvl="0" w:tplc="FFFFFFFF">
      <w:start w:val="1"/>
      <w:numFmt w:val="upperLetter"/>
      <w:lvlText w:val="%1)"/>
      <w:lvlJc w:val="left"/>
      <w:pPr>
        <w:ind w:left="1545" w:hanging="360"/>
      </w:pPr>
      <w:rPr>
        <w:rFonts w:hint="default"/>
      </w:rPr>
    </w:lvl>
    <w:lvl w:ilvl="1" w:tplc="FFFFFFFF" w:tentative="1">
      <w:start w:val="1"/>
      <w:numFmt w:val="lowerLetter"/>
      <w:lvlText w:val="%2."/>
      <w:lvlJc w:val="left"/>
      <w:pPr>
        <w:ind w:left="2265" w:hanging="360"/>
      </w:pPr>
    </w:lvl>
    <w:lvl w:ilvl="2" w:tplc="FFFFFFFF" w:tentative="1">
      <w:start w:val="1"/>
      <w:numFmt w:val="lowerRoman"/>
      <w:lvlText w:val="%3."/>
      <w:lvlJc w:val="right"/>
      <w:pPr>
        <w:ind w:left="2985" w:hanging="180"/>
      </w:pPr>
    </w:lvl>
    <w:lvl w:ilvl="3" w:tplc="FFFFFFFF" w:tentative="1">
      <w:start w:val="1"/>
      <w:numFmt w:val="decimal"/>
      <w:lvlText w:val="%4."/>
      <w:lvlJc w:val="left"/>
      <w:pPr>
        <w:ind w:left="3705" w:hanging="360"/>
      </w:pPr>
    </w:lvl>
    <w:lvl w:ilvl="4" w:tplc="FFFFFFFF" w:tentative="1">
      <w:start w:val="1"/>
      <w:numFmt w:val="lowerLetter"/>
      <w:lvlText w:val="%5."/>
      <w:lvlJc w:val="left"/>
      <w:pPr>
        <w:ind w:left="4425" w:hanging="360"/>
      </w:pPr>
    </w:lvl>
    <w:lvl w:ilvl="5" w:tplc="FFFFFFFF" w:tentative="1">
      <w:start w:val="1"/>
      <w:numFmt w:val="lowerRoman"/>
      <w:lvlText w:val="%6."/>
      <w:lvlJc w:val="right"/>
      <w:pPr>
        <w:ind w:left="5145" w:hanging="180"/>
      </w:pPr>
    </w:lvl>
    <w:lvl w:ilvl="6" w:tplc="FFFFFFFF" w:tentative="1">
      <w:start w:val="1"/>
      <w:numFmt w:val="decimal"/>
      <w:lvlText w:val="%7."/>
      <w:lvlJc w:val="left"/>
      <w:pPr>
        <w:ind w:left="5865" w:hanging="360"/>
      </w:pPr>
    </w:lvl>
    <w:lvl w:ilvl="7" w:tplc="FFFFFFFF" w:tentative="1">
      <w:start w:val="1"/>
      <w:numFmt w:val="lowerLetter"/>
      <w:lvlText w:val="%8."/>
      <w:lvlJc w:val="left"/>
      <w:pPr>
        <w:ind w:left="6585" w:hanging="360"/>
      </w:pPr>
    </w:lvl>
    <w:lvl w:ilvl="8" w:tplc="FFFFFFFF" w:tentative="1">
      <w:start w:val="1"/>
      <w:numFmt w:val="lowerRoman"/>
      <w:lvlText w:val="%9."/>
      <w:lvlJc w:val="right"/>
      <w:pPr>
        <w:ind w:left="7305" w:hanging="180"/>
      </w:pPr>
    </w:lvl>
  </w:abstractNum>
  <w:abstractNum w:abstractNumId="6" w15:restartNumberingAfterBreak="0">
    <w:nsid w:val="216D0E32"/>
    <w:multiLevelType w:val="hybridMultilevel"/>
    <w:tmpl w:val="9EAA49A2"/>
    <w:lvl w:ilvl="0" w:tplc="5E3A3484">
      <w:start w:val="50"/>
      <w:numFmt w:val="bullet"/>
      <w:lvlText w:val="-"/>
      <w:lvlJc w:val="left"/>
      <w:pPr>
        <w:ind w:left="720" w:hanging="360"/>
      </w:pPr>
      <w:rPr>
        <w:rFonts w:ascii="Cambria" w:eastAsia="Calibri" w:hAnsi="Cambria"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1783024"/>
    <w:multiLevelType w:val="hybridMultilevel"/>
    <w:tmpl w:val="06F8D976"/>
    <w:lvl w:ilvl="0" w:tplc="09403A6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81B5B2C"/>
    <w:multiLevelType w:val="hybridMultilevel"/>
    <w:tmpl w:val="DCAEB6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8C83D03"/>
    <w:multiLevelType w:val="hybridMultilevel"/>
    <w:tmpl w:val="ABECFA8E"/>
    <w:lvl w:ilvl="0" w:tplc="4C885148">
      <w:start w:val="2019"/>
      <w:numFmt w:val="decimal"/>
      <w:lvlText w:val="%1"/>
      <w:lvlJc w:val="left"/>
      <w:pPr>
        <w:ind w:left="960" w:hanging="60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A443FA0"/>
    <w:multiLevelType w:val="hybridMultilevel"/>
    <w:tmpl w:val="55727D90"/>
    <w:lvl w:ilvl="0" w:tplc="5E3A3484">
      <w:start w:val="50"/>
      <w:numFmt w:val="bullet"/>
      <w:lvlText w:val="-"/>
      <w:lvlJc w:val="left"/>
      <w:pPr>
        <w:ind w:left="720" w:hanging="360"/>
      </w:pPr>
      <w:rPr>
        <w:rFonts w:ascii="Cambria" w:eastAsia="Calibri" w:hAnsi="Cambria"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C207D69"/>
    <w:multiLevelType w:val="hybridMultilevel"/>
    <w:tmpl w:val="BCB4C6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CFD27DF"/>
    <w:multiLevelType w:val="hybridMultilevel"/>
    <w:tmpl w:val="AB0C7E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1901A97"/>
    <w:multiLevelType w:val="hybridMultilevel"/>
    <w:tmpl w:val="D24E8046"/>
    <w:lvl w:ilvl="0" w:tplc="041A0001">
      <w:start w:val="1"/>
      <w:numFmt w:val="bullet"/>
      <w:lvlText w:val=""/>
      <w:lvlJc w:val="left"/>
      <w:pPr>
        <w:ind w:left="1920" w:hanging="360"/>
      </w:pPr>
      <w:rPr>
        <w:rFonts w:ascii="Symbol" w:hAnsi="Symbol" w:cs="Symbol" w:hint="default"/>
      </w:rPr>
    </w:lvl>
    <w:lvl w:ilvl="1" w:tplc="041A0003" w:tentative="1">
      <w:start w:val="1"/>
      <w:numFmt w:val="bullet"/>
      <w:lvlText w:val="o"/>
      <w:lvlJc w:val="left"/>
      <w:pPr>
        <w:ind w:left="2640" w:hanging="360"/>
      </w:pPr>
      <w:rPr>
        <w:rFonts w:ascii="Courier New" w:hAnsi="Courier New" w:cs="Courier New" w:hint="default"/>
      </w:rPr>
    </w:lvl>
    <w:lvl w:ilvl="2" w:tplc="041A0005" w:tentative="1">
      <w:start w:val="1"/>
      <w:numFmt w:val="bullet"/>
      <w:lvlText w:val=""/>
      <w:lvlJc w:val="left"/>
      <w:pPr>
        <w:ind w:left="3360" w:hanging="360"/>
      </w:pPr>
      <w:rPr>
        <w:rFonts w:ascii="Wingdings" w:hAnsi="Wingdings" w:hint="default"/>
      </w:rPr>
    </w:lvl>
    <w:lvl w:ilvl="3" w:tplc="041A0001" w:tentative="1">
      <w:start w:val="1"/>
      <w:numFmt w:val="bullet"/>
      <w:lvlText w:val=""/>
      <w:lvlJc w:val="left"/>
      <w:pPr>
        <w:ind w:left="4080" w:hanging="360"/>
      </w:pPr>
      <w:rPr>
        <w:rFonts w:ascii="Symbol" w:hAnsi="Symbol" w:hint="default"/>
      </w:rPr>
    </w:lvl>
    <w:lvl w:ilvl="4" w:tplc="041A0003" w:tentative="1">
      <w:start w:val="1"/>
      <w:numFmt w:val="bullet"/>
      <w:lvlText w:val="o"/>
      <w:lvlJc w:val="left"/>
      <w:pPr>
        <w:ind w:left="4800" w:hanging="360"/>
      </w:pPr>
      <w:rPr>
        <w:rFonts w:ascii="Courier New" w:hAnsi="Courier New" w:cs="Courier New" w:hint="default"/>
      </w:rPr>
    </w:lvl>
    <w:lvl w:ilvl="5" w:tplc="041A0005" w:tentative="1">
      <w:start w:val="1"/>
      <w:numFmt w:val="bullet"/>
      <w:lvlText w:val=""/>
      <w:lvlJc w:val="left"/>
      <w:pPr>
        <w:ind w:left="5520" w:hanging="360"/>
      </w:pPr>
      <w:rPr>
        <w:rFonts w:ascii="Wingdings" w:hAnsi="Wingdings" w:hint="default"/>
      </w:rPr>
    </w:lvl>
    <w:lvl w:ilvl="6" w:tplc="041A0001" w:tentative="1">
      <w:start w:val="1"/>
      <w:numFmt w:val="bullet"/>
      <w:lvlText w:val=""/>
      <w:lvlJc w:val="left"/>
      <w:pPr>
        <w:ind w:left="6240" w:hanging="360"/>
      </w:pPr>
      <w:rPr>
        <w:rFonts w:ascii="Symbol" w:hAnsi="Symbol" w:hint="default"/>
      </w:rPr>
    </w:lvl>
    <w:lvl w:ilvl="7" w:tplc="041A0003" w:tentative="1">
      <w:start w:val="1"/>
      <w:numFmt w:val="bullet"/>
      <w:lvlText w:val="o"/>
      <w:lvlJc w:val="left"/>
      <w:pPr>
        <w:ind w:left="6960" w:hanging="360"/>
      </w:pPr>
      <w:rPr>
        <w:rFonts w:ascii="Courier New" w:hAnsi="Courier New" w:cs="Courier New" w:hint="default"/>
      </w:rPr>
    </w:lvl>
    <w:lvl w:ilvl="8" w:tplc="041A0005" w:tentative="1">
      <w:start w:val="1"/>
      <w:numFmt w:val="bullet"/>
      <w:lvlText w:val=""/>
      <w:lvlJc w:val="left"/>
      <w:pPr>
        <w:ind w:left="7680" w:hanging="360"/>
      </w:pPr>
      <w:rPr>
        <w:rFonts w:ascii="Wingdings" w:hAnsi="Wingdings" w:hint="default"/>
      </w:rPr>
    </w:lvl>
  </w:abstractNum>
  <w:abstractNum w:abstractNumId="14" w15:restartNumberingAfterBreak="0">
    <w:nsid w:val="3211729B"/>
    <w:multiLevelType w:val="hybridMultilevel"/>
    <w:tmpl w:val="8D9AD50C"/>
    <w:lvl w:ilvl="0" w:tplc="09403A6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56C2C35"/>
    <w:multiLevelType w:val="hybridMultilevel"/>
    <w:tmpl w:val="3ECC67C4"/>
    <w:lvl w:ilvl="0" w:tplc="041A0001">
      <w:start w:val="1"/>
      <w:numFmt w:val="bullet"/>
      <w:lvlText w:val=""/>
      <w:lvlJc w:val="left"/>
      <w:pPr>
        <w:ind w:left="720" w:hanging="360"/>
      </w:pPr>
      <w:rPr>
        <w:rFonts w:ascii="Symbol" w:hAnsi="Symbol" w:cs="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B9200BA"/>
    <w:multiLevelType w:val="hybridMultilevel"/>
    <w:tmpl w:val="F7C624A6"/>
    <w:lvl w:ilvl="0" w:tplc="09403A6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E906BF0"/>
    <w:multiLevelType w:val="hybridMultilevel"/>
    <w:tmpl w:val="2EFCFD3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3EAA4ED7"/>
    <w:multiLevelType w:val="hybridMultilevel"/>
    <w:tmpl w:val="9C4204BC"/>
    <w:lvl w:ilvl="0" w:tplc="5E3A3484">
      <w:start w:val="50"/>
      <w:numFmt w:val="bullet"/>
      <w:lvlText w:val="-"/>
      <w:lvlJc w:val="left"/>
      <w:pPr>
        <w:ind w:left="720" w:hanging="360"/>
      </w:pPr>
      <w:rPr>
        <w:rFonts w:ascii="Cambria" w:eastAsia="Calibri" w:hAnsi="Cambria"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F820CF0"/>
    <w:multiLevelType w:val="hybridMultilevel"/>
    <w:tmpl w:val="39DC3B42"/>
    <w:lvl w:ilvl="0" w:tplc="5E3A3484">
      <w:start w:val="50"/>
      <w:numFmt w:val="bullet"/>
      <w:lvlText w:val="-"/>
      <w:lvlJc w:val="left"/>
      <w:pPr>
        <w:ind w:left="720" w:hanging="360"/>
      </w:pPr>
      <w:rPr>
        <w:rFonts w:ascii="Cambria" w:eastAsia="Calibri" w:hAnsi="Cambria"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15:restartNumberingAfterBreak="0">
    <w:nsid w:val="497427AE"/>
    <w:multiLevelType w:val="hybridMultilevel"/>
    <w:tmpl w:val="11F68A68"/>
    <w:lvl w:ilvl="0" w:tplc="5E3A3484">
      <w:start w:val="50"/>
      <w:numFmt w:val="bullet"/>
      <w:lvlText w:val="-"/>
      <w:lvlJc w:val="left"/>
      <w:pPr>
        <w:ind w:left="720" w:hanging="360"/>
      </w:pPr>
      <w:rPr>
        <w:rFonts w:ascii="Cambria" w:eastAsia="Calibri" w:hAnsi="Cambria"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4D405955"/>
    <w:multiLevelType w:val="hybridMultilevel"/>
    <w:tmpl w:val="C8806286"/>
    <w:lvl w:ilvl="0" w:tplc="5E3A3484">
      <w:start w:val="50"/>
      <w:numFmt w:val="bullet"/>
      <w:lvlText w:val="-"/>
      <w:lvlJc w:val="left"/>
      <w:pPr>
        <w:ind w:left="720" w:hanging="360"/>
      </w:pPr>
      <w:rPr>
        <w:rFonts w:ascii="Cambria" w:eastAsia="Calibri" w:hAnsi="Cambria"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E9C7819"/>
    <w:multiLevelType w:val="hybridMultilevel"/>
    <w:tmpl w:val="3EB63CC0"/>
    <w:lvl w:ilvl="0" w:tplc="041A0001">
      <w:start w:val="1"/>
      <w:numFmt w:val="bullet"/>
      <w:lvlText w:val=""/>
      <w:lvlJc w:val="left"/>
      <w:pPr>
        <w:ind w:left="720" w:hanging="360"/>
      </w:pPr>
      <w:rPr>
        <w:rFonts w:ascii="Symbol" w:hAnsi="Symbol" w:cs="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7B744FD"/>
    <w:multiLevelType w:val="hybridMultilevel"/>
    <w:tmpl w:val="1DD28798"/>
    <w:lvl w:ilvl="0" w:tplc="041A0001">
      <w:start w:val="1"/>
      <w:numFmt w:val="bullet"/>
      <w:lvlText w:val=""/>
      <w:lvlJc w:val="left"/>
      <w:pPr>
        <w:ind w:left="928"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15:restartNumberingAfterBreak="0">
    <w:nsid w:val="59490A11"/>
    <w:multiLevelType w:val="hybridMultilevel"/>
    <w:tmpl w:val="A21466AC"/>
    <w:lvl w:ilvl="0" w:tplc="041A000B">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5" w15:restartNumberingAfterBreak="0">
    <w:nsid w:val="5B575C47"/>
    <w:multiLevelType w:val="hybridMultilevel"/>
    <w:tmpl w:val="AF4CA75E"/>
    <w:lvl w:ilvl="0" w:tplc="09403A6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BAB7EC0"/>
    <w:multiLevelType w:val="hybridMultilevel"/>
    <w:tmpl w:val="0A8CD8BA"/>
    <w:lvl w:ilvl="0" w:tplc="041A0001">
      <w:start w:val="1"/>
      <w:numFmt w:val="bullet"/>
      <w:lvlText w:val=""/>
      <w:lvlJc w:val="left"/>
      <w:pPr>
        <w:ind w:left="360" w:hanging="360"/>
      </w:pPr>
      <w:rPr>
        <w:rFonts w:ascii="Symbol" w:hAnsi="Symbol" w:hint="default"/>
      </w:rPr>
    </w:lvl>
    <w:lvl w:ilvl="1" w:tplc="041A0001">
      <w:start w:val="1"/>
      <w:numFmt w:val="bullet"/>
      <w:lvlText w:val=""/>
      <w:lvlJc w:val="left"/>
      <w:pPr>
        <w:ind w:left="1080" w:hanging="360"/>
      </w:pPr>
      <w:rPr>
        <w:rFonts w:ascii="Symbol" w:hAnsi="Symbol"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15:restartNumberingAfterBreak="0">
    <w:nsid w:val="5C9C18CE"/>
    <w:multiLevelType w:val="hybridMultilevel"/>
    <w:tmpl w:val="187E2320"/>
    <w:lvl w:ilvl="0" w:tplc="6CD496B2">
      <w:numFmt w:val="bullet"/>
      <w:lvlText w:val="-"/>
      <w:lvlJc w:val="left"/>
      <w:pPr>
        <w:ind w:left="2280" w:hanging="360"/>
      </w:pPr>
      <w:rPr>
        <w:rFonts w:ascii="Times New Roman" w:eastAsia="Times New Roman" w:hAnsi="Times New Roman" w:cs="Times New Roman" w:hint="default"/>
      </w:rPr>
    </w:lvl>
    <w:lvl w:ilvl="1" w:tplc="041A0003" w:tentative="1">
      <w:start w:val="1"/>
      <w:numFmt w:val="bullet"/>
      <w:lvlText w:val="o"/>
      <w:lvlJc w:val="left"/>
      <w:pPr>
        <w:ind w:left="3000" w:hanging="360"/>
      </w:pPr>
      <w:rPr>
        <w:rFonts w:ascii="Courier New" w:hAnsi="Courier New" w:cs="Courier New" w:hint="default"/>
      </w:rPr>
    </w:lvl>
    <w:lvl w:ilvl="2" w:tplc="041A0005" w:tentative="1">
      <w:start w:val="1"/>
      <w:numFmt w:val="bullet"/>
      <w:lvlText w:val=""/>
      <w:lvlJc w:val="left"/>
      <w:pPr>
        <w:ind w:left="3720" w:hanging="360"/>
      </w:pPr>
      <w:rPr>
        <w:rFonts w:ascii="Wingdings" w:hAnsi="Wingdings" w:hint="default"/>
      </w:rPr>
    </w:lvl>
    <w:lvl w:ilvl="3" w:tplc="041A0001" w:tentative="1">
      <w:start w:val="1"/>
      <w:numFmt w:val="bullet"/>
      <w:lvlText w:val=""/>
      <w:lvlJc w:val="left"/>
      <w:pPr>
        <w:ind w:left="4440" w:hanging="360"/>
      </w:pPr>
      <w:rPr>
        <w:rFonts w:ascii="Symbol" w:hAnsi="Symbol" w:hint="default"/>
      </w:rPr>
    </w:lvl>
    <w:lvl w:ilvl="4" w:tplc="041A0003" w:tentative="1">
      <w:start w:val="1"/>
      <w:numFmt w:val="bullet"/>
      <w:lvlText w:val="o"/>
      <w:lvlJc w:val="left"/>
      <w:pPr>
        <w:ind w:left="5160" w:hanging="360"/>
      </w:pPr>
      <w:rPr>
        <w:rFonts w:ascii="Courier New" w:hAnsi="Courier New" w:cs="Courier New" w:hint="default"/>
      </w:rPr>
    </w:lvl>
    <w:lvl w:ilvl="5" w:tplc="041A0005" w:tentative="1">
      <w:start w:val="1"/>
      <w:numFmt w:val="bullet"/>
      <w:lvlText w:val=""/>
      <w:lvlJc w:val="left"/>
      <w:pPr>
        <w:ind w:left="5880" w:hanging="360"/>
      </w:pPr>
      <w:rPr>
        <w:rFonts w:ascii="Wingdings" w:hAnsi="Wingdings" w:hint="default"/>
      </w:rPr>
    </w:lvl>
    <w:lvl w:ilvl="6" w:tplc="041A0001" w:tentative="1">
      <w:start w:val="1"/>
      <w:numFmt w:val="bullet"/>
      <w:lvlText w:val=""/>
      <w:lvlJc w:val="left"/>
      <w:pPr>
        <w:ind w:left="6600" w:hanging="360"/>
      </w:pPr>
      <w:rPr>
        <w:rFonts w:ascii="Symbol" w:hAnsi="Symbol" w:hint="default"/>
      </w:rPr>
    </w:lvl>
    <w:lvl w:ilvl="7" w:tplc="041A0003" w:tentative="1">
      <w:start w:val="1"/>
      <w:numFmt w:val="bullet"/>
      <w:lvlText w:val="o"/>
      <w:lvlJc w:val="left"/>
      <w:pPr>
        <w:ind w:left="7320" w:hanging="360"/>
      </w:pPr>
      <w:rPr>
        <w:rFonts w:ascii="Courier New" w:hAnsi="Courier New" w:cs="Courier New" w:hint="default"/>
      </w:rPr>
    </w:lvl>
    <w:lvl w:ilvl="8" w:tplc="041A0005" w:tentative="1">
      <w:start w:val="1"/>
      <w:numFmt w:val="bullet"/>
      <w:lvlText w:val=""/>
      <w:lvlJc w:val="left"/>
      <w:pPr>
        <w:ind w:left="8040" w:hanging="360"/>
      </w:pPr>
      <w:rPr>
        <w:rFonts w:ascii="Wingdings" w:hAnsi="Wingdings" w:hint="default"/>
      </w:rPr>
    </w:lvl>
  </w:abstractNum>
  <w:abstractNum w:abstractNumId="28" w15:restartNumberingAfterBreak="0">
    <w:nsid w:val="5E634183"/>
    <w:multiLevelType w:val="hybridMultilevel"/>
    <w:tmpl w:val="2592BCFA"/>
    <w:lvl w:ilvl="0" w:tplc="5E3A3484">
      <w:start w:val="50"/>
      <w:numFmt w:val="bullet"/>
      <w:lvlText w:val="-"/>
      <w:lvlJc w:val="left"/>
      <w:pPr>
        <w:ind w:left="720" w:hanging="360"/>
      </w:pPr>
      <w:rPr>
        <w:rFonts w:ascii="Cambria" w:eastAsia="Calibri" w:hAnsi="Cambria"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9" w15:restartNumberingAfterBreak="0">
    <w:nsid w:val="6245493F"/>
    <w:multiLevelType w:val="hybridMultilevel"/>
    <w:tmpl w:val="D4DC913A"/>
    <w:lvl w:ilvl="0" w:tplc="EED4DE40">
      <w:start w:val="2014"/>
      <w:numFmt w:val="decimal"/>
      <w:lvlText w:val="%1"/>
      <w:lvlJc w:val="left"/>
      <w:pPr>
        <w:ind w:left="960" w:hanging="60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761365A"/>
    <w:multiLevelType w:val="hybridMultilevel"/>
    <w:tmpl w:val="6CA44AC2"/>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1" w15:restartNumberingAfterBreak="0">
    <w:nsid w:val="6EEB7AB9"/>
    <w:multiLevelType w:val="hybridMultilevel"/>
    <w:tmpl w:val="734A6522"/>
    <w:lvl w:ilvl="0" w:tplc="1ED2A718">
      <w:start w:val="1"/>
      <w:numFmt w:val="decimal"/>
      <w:lvlText w:val="%1."/>
      <w:lvlJc w:val="left"/>
      <w:pPr>
        <w:ind w:left="360" w:hanging="360"/>
      </w:pPr>
      <w:rPr>
        <w:rFonts w:ascii="Times New Roman" w:eastAsia="Times New Roman" w:hAnsi="Times New Roman" w:cs="Times New Roman"/>
      </w:rPr>
    </w:lvl>
    <w:lvl w:ilvl="1" w:tplc="041A0003">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32" w15:restartNumberingAfterBreak="0">
    <w:nsid w:val="70194221"/>
    <w:multiLevelType w:val="hybridMultilevel"/>
    <w:tmpl w:val="DC1A7112"/>
    <w:lvl w:ilvl="0" w:tplc="25324D82">
      <w:start w:val="50"/>
      <w:numFmt w:val="bullet"/>
      <w:lvlText w:val="-"/>
      <w:lvlJc w:val="left"/>
      <w:pPr>
        <w:ind w:left="720" w:hanging="360"/>
      </w:pPr>
      <w:rPr>
        <w:rFonts w:ascii="Cambria" w:eastAsia="Calibri" w:hAnsi="Cambria" w:cs="Calibri"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5FB6723"/>
    <w:multiLevelType w:val="hybridMultilevel"/>
    <w:tmpl w:val="42924D6A"/>
    <w:lvl w:ilvl="0" w:tplc="B0A09A0C">
      <w:start w:val="7"/>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4" w15:restartNumberingAfterBreak="0">
    <w:nsid w:val="76112F04"/>
    <w:multiLevelType w:val="hybridMultilevel"/>
    <w:tmpl w:val="6178A808"/>
    <w:lvl w:ilvl="0" w:tplc="041A0001">
      <w:start w:val="1"/>
      <w:numFmt w:val="bullet"/>
      <w:lvlText w:val=""/>
      <w:lvlJc w:val="left"/>
      <w:pPr>
        <w:ind w:left="928" w:hanging="360"/>
      </w:pPr>
      <w:rPr>
        <w:rFonts w:ascii="Symbol" w:hAnsi="Symbol" w:hint="default"/>
      </w:rPr>
    </w:lvl>
    <w:lvl w:ilvl="1" w:tplc="01A6A3BA">
      <w:numFmt w:val="bullet"/>
      <w:lvlText w:val="·"/>
      <w:lvlJc w:val="left"/>
      <w:pPr>
        <w:ind w:left="1648" w:hanging="360"/>
      </w:pPr>
      <w:rPr>
        <w:rFonts w:ascii="Cambria" w:eastAsia="Calibri" w:hAnsi="Cambria" w:cs="Times New Roman" w:hint="default"/>
      </w:rPr>
    </w:lvl>
    <w:lvl w:ilvl="2" w:tplc="041A0005">
      <w:start w:val="1"/>
      <w:numFmt w:val="bullet"/>
      <w:lvlText w:val=""/>
      <w:lvlJc w:val="left"/>
      <w:pPr>
        <w:ind w:left="2368" w:hanging="360"/>
      </w:pPr>
      <w:rPr>
        <w:rFonts w:ascii="Wingdings" w:hAnsi="Wingdings" w:hint="default"/>
      </w:rPr>
    </w:lvl>
    <w:lvl w:ilvl="3" w:tplc="041A0001">
      <w:start w:val="1"/>
      <w:numFmt w:val="bullet"/>
      <w:lvlText w:val=""/>
      <w:lvlJc w:val="left"/>
      <w:pPr>
        <w:ind w:left="3088" w:hanging="360"/>
      </w:pPr>
      <w:rPr>
        <w:rFonts w:ascii="Symbol" w:hAnsi="Symbol" w:hint="default"/>
      </w:rPr>
    </w:lvl>
    <w:lvl w:ilvl="4" w:tplc="041A0003" w:tentative="1">
      <w:start w:val="1"/>
      <w:numFmt w:val="bullet"/>
      <w:lvlText w:val="o"/>
      <w:lvlJc w:val="left"/>
      <w:pPr>
        <w:ind w:left="3808" w:hanging="360"/>
      </w:pPr>
      <w:rPr>
        <w:rFonts w:ascii="Courier New" w:hAnsi="Courier New" w:cs="Courier New" w:hint="default"/>
      </w:rPr>
    </w:lvl>
    <w:lvl w:ilvl="5" w:tplc="041A0005" w:tentative="1">
      <w:start w:val="1"/>
      <w:numFmt w:val="bullet"/>
      <w:lvlText w:val=""/>
      <w:lvlJc w:val="left"/>
      <w:pPr>
        <w:ind w:left="4528" w:hanging="360"/>
      </w:pPr>
      <w:rPr>
        <w:rFonts w:ascii="Wingdings" w:hAnsi="Wingdings" w:hint="default"/>
      </w:rPr>
    </w:lvl>
    <w:lvl w:ilvl="6" w:tplc="041A0001" w:tentative="1">
      <w:start w:val="1"/>
      <w:numFmt w:val="bullet"/>
      <w:lvlText w:val=""/>
      <w:lvlJc w:val="left"/>
      <w:pPr>
        <w:ind w:left="5248" w:hanging="360"/>
      </w:pPr>
      <w:rPr>
        <w:rFonts w:ascii="Symbol" w:hAnsi="Symbol" w:hint="default"/>
      </w:rPr>
    </w:lvl>
    <w:lvl w:ilvl="7" w:tplc="041A0003" w:tentative="1">
      <w:start w:val="1"/>
      <w:numFmt w:val="bullet"/>
      <w:lvlText w:val="o"/>
      <w:lvlJc w:val="left"/>
      <w:pPr>
        <w:ind w:left="5968" w:hanging="360"/>
      </w:pPr>
      <w:rPr>
        <w:rFonts w:ascii="Courier New" w:hAnsi="Courier New" w:cs="Courier New" w:hint="default"/>
      </w:rPr>
    </w:lvl>
    <w:lvl w:ilvl="8" w:tplc="041A0005" w:tentative="1">
      <w:start w:val="1"/>
      <w:numFmt w:val="bullet"/>
      <w:lvlText w:val=""/>
      <w:lvlJc w:val="left"/>
      <w:pPr>
        <w:ind w:left="6688" w:hanging="360"/>
      </w:pPr>
      <w:rPr>
        <w:rFonts w:ascii="Wingdings" w:hAnsi="Wingdings" w:hint="default"/>
      </w:rPr>
    </w:lvl>
  </w:abstractNum>
  <w:abstractNum w:abstractNumId="35" w15:restartNumberingAfterBreak="0">
    <w:nsid w:val="7A8224AA"/>
    <w:multiLevelType w:val="hybridMultilevel"/>
    <w:tmpl w:val="81FAF286"/>
    <w:lvl w:ilvl="0" w:tplc="5E3A3484">
      <w:start w:val="50"/>
      <w:numFmt w:val="bullet"/>
      <w:lvlText w:val="-"/>
      <w:lvlJc w:val="left"/>
      <w:pPr>
        <w:ind w:left="720" w:hanging="360"/>
      </w:pPr>
      <w:rPr>
        <w:rFonts w:ascii="Cambria" w:eastAsia="Calibri" w:hAnsi="Cambria"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6" w15:restartNumberingAfterBreak="0">
    <w:nsid w:val="7B430153"/>
    <w:multiLevelType w:val="hybridMultilevel"/>
    <w:tmpl w:val="DC2E627C"/>
    <w:lvl w:ilvl="0" w:tplc="E82EB524">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0365669">
    <w:abstractNumId w:val="31"/>
  </w:num>
  <w:num w:numId="2" w16cid:durableId="12850710">
    <w:abstractNumId w:val="34"/>
  </w:num>
  <w:num w:numId="3" w16cid:durableId="1242368341">
    <w:abstractNumId w:val="23"/>
  </w:num>
  <w:num w:numId="4" w16cid:durableId="800348152">
    <w:abstractNumId w:val="17"/>
  </w:num>
  <w:num w:numId="5" w16cid:durableId="767312641">
    <w:abstractNumId w:val="26"/>
  </w:num>
  <w:num w:numId="6" w16cid:durableId="891425064">
    <w:abstractNumId w:val="1"/>
  </w:num>
  <w:num w:numId="7" w16cid:durableId="1082874317">
    <w:abstractNumId w:val="24"/>
  </w:num>
  <w:num w:numId="8" w16cid:durableId="1883250015">
    <w:abstractNumId w:val="35"/>
  </w:num>
  <w:num w:numId="9" w16cid:durableId="596518620">
    <w:abstractNumId w:val="20"/>
  </w:num>
  <w:num w:numId="10" w16cid:durableId="889418259">
    <w:abstractNumId w:val="19"/>
  </w:num>
  <w:num w:numId="11" w16cid:durableId="443351774">
    <w:abstractNumId w:val="28"/>
  </w:num>
  <w:num w:numId="12" w16cid:durableId="1030763023">
    <w:abstractNumId w:val="0"/>
  </w:num>
  <w:num w:numId="13" w16cid:durableId="1347094056">
    <w:abstractNumId w:val="6"/>
  </w:num>
  <w:num w:numId="14" w16cid:durableId="403186650">
    <w:abstractNumId w:val="21"/>
  </w:num>
  <w:num w:numId="15" w16cid:durableId="1640451522">
    <w:abstractNumId w:val="29"/>
  </w:num>
  <w:num w:numId="16" w16cid:durableId="91440221">
    <w:abstractNumId w:val="32"/>
  </w:num>
  <w:num w:numId="17" w16cid:durableId="68041816">
    <w:abstractNumId w:val="9"/>
  </w:num>
  <w:num w:numId="18" w16cid:durableId="1872261282">
    <w:abstractNumId w:val="12"/>
  </w:num>
  <w:num w:numId="19" w16cid:durableId="254557336">
    <w:abstractNumId w:val="22"/>
  </w:num>
  <w:num w:numId="20" w16cid:durableId="643857274">
    <w:abstractNumId w:val="8"/>
  </w:num>
  <w:num w:numId="21" w16cid:durableId="471338435">
    <w:abstractNumId w:val="11"/>
  </w:num>
  <w:num w:numId="22" w16cid:durableId="1344891583">
    <w:abstractNumId w:val="36"/>
  </w:num>
  <w:num w:numId="23" w16cid:durableId="619990377">
    <w:abstractNumId w:val="18"/>
  </w:num>
  <w:num w:numId="24" w16cid:durableId="408621377">
    <w:abstractNumId w:val="25"/>
  </w:num>
  <w:num w:numId="25" w16cid:durableId="1781215845">
    <w:abstractNumId w:val="14"/>
  </w:num>
  <w:num w:numId="26" w16cid:durableId="1804156824">
    <w:abstractNumId w:val="10"/>
  </w:num>
  <w:num w:numId="27" w16cid:durableId="355080088">
    <w:abstractNumId w:val="2"/>
  </w:num>
  <w:num w:numId="28" w16cid:durableId="1428621904">
    <w:abstractNumId w:val="7"/>
  </w:num>
  <w:num w:numId="29" w16cid:durableId="1057320461">
    <w:abstractNumId w:val="16"/>
  </w:num>
  <w:num w:numId="30" w16cid:durableId="312685952">
    <w:abstractNumId w:val="30"/>
  </w:num>
  <w:num w:numId="31" w16cid:durableId="547303603">
    <w:abstractNumId w:val="3"/>
  </w:num>
  <w:num w:numId="32" w16cid:durableId="269777642">
    <w:abstractNumId w:val="5"/>
  </w:num>
  <w:num w:numId="33" w16cid:durableId="2092579070">
    <w:abstractNumId w:val="13"/>
  </w:num>
  <w:num w:numId="34" w16cid:durableId="1582133917">
    <w:abstractNumId w:val="27"/>
  </w:num>
  <w:num w:numId="35" w16cid:durableId="1302416806">
    <w:abstractNumId w:val="4"/>
  </w:num>
  <w:num w:numId="36" w16cid:durableId="376899031">
    <w:abstractNumId w:val="15"/>
  </w:num>
  <w:num w:numId="37" w16cid:durableId="66016293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0C88"/>
    <w:rsid w:val="000006C4"/>
    <w:rsid w:val="00003AE9"/>
    <w:rsid w:val="00005785"/>
    <w:rsid w:val="00010DC6"/>
    <w:rsid w:val="000121EC"/>
    <w:rsid w:val="000219DD"/>
    <w:rsid w:val="000259EB"/>
    <w:rsid w:val="00030182"/>
    <w:rsid w:val="000315D7"/>
    <w:rsid w:val="00036EBE"/>
    <w:rsid w:val="00040687"/>
    <w:rsid w:val="00044DAF"/>
    <w:rsid w:val="00047DC1"/>
    <w:rsid w:val="000509F1"/>
    <w:rsid w:val="00052EE3"/>
    <w:rsid w:val="00052F35"/>
    <w:rsid w:val="0005447B"/>
    <w:rsid w:val="00055533"/>
    <w:rsid w:val="000601B9"/>
    <w:rsid w:val="00063CE7"/>
    <w:rsid w:val="00064941"/>
    <w:rsid w:val="00067311"/>
    <w:rsid w:val="000715BB"/>
    <w:rsid w:val="00074A45"/>
    <w:rsid w:val="00083DA1"/>
    <w:rsid w:val="000861A5"/>
    <w:rsid w:val="00092A5B"/>
    <w:rsid w:val="0009508C"/>
    <w:rsid w:val="00095ECC"/>
    <w:rsid w:val="000965E1"/>
    <w:rsid w:val="00096FD7"/>
    <w:rsid w:val="000A5140"/>
    <w:rsid w:val="000A7449"/>
    <w:rsid w:val="000A7966"/>
    <w:rsid w:val="000B0AA8"/>
    <w:rsid w:val="000B0BA5"/>
    <w:rsid w:val="000B37C2"/>
    <w:rsid w:val="000B52B1"/>
    <w:rsid w:val="000C12B0"/>
    <w:rsid w:val="000C282F"/>
    <w:rsid w:val="000D5299"/>
    <w:rsid w:val="000E70DA"/>
    <w:rsid w:val="000F2538"/>
    <w:rsid w:val="000F25D6"/>
    <w:rsid w:val="000F5508"/>
    <w:rsid w:val="000F79FD"/>
    <w:rsid w:val="0010014A"/>
    <w:rsid w:val="0010264B"/>
    <w:rsid w:val="00102E20"/>
    <w:rsid w:val="001035D3"/>
    <w:rsid w:val="00104D34"/>
    <w:rsid w:val="001114D2"/>
    <w:rsid w:val="0011546D"/>
    <w:rsid w:val="00117A89"/>
    <w:rsid w:val="00117E46"/>
    <w:rsid w:val="001264AB"/>
    <w:rsid w:val="00135CCC"/>
    <w:rsid w:val="0014423F"/>
    <w:rsid w:val="00145850"/>
    <w:rsid w:val="00147869"/>
    <w:rsid w:val="00155A95"/>
    <w:rsid w:val="00156FE5"/>
    <w:rsid w:val="00162EF8"/>
    <w:rsid w:val="0016365B"/>
    <w:rsid w:val="00165DA7"/>
    <w:rsid w:val="001762B3"/>
    <w:rsid w:val="00180CE8"/>
    <w:rsid w:val="00182783"/>
    <w:rsid w:val="00186411"/>
    <w:rsid w:val="00187AAA"/>
    <w:rsid w:val="00191E2D"/>
    <w:rsid w:val="001939AE"/>
    <w:rsid w:val="001A773A"/>
    <w:rsid w:val="001C12FE"/>
    <w:rsid w:val="001C1D68"/>
    <w:rsid w:val="001C603A"/>
    <w:rsid w:val="001D2469"/>
    <w:rsid w:val="001D432A"/>
    <w:rsid w:val="001E3E38"/>
    <w:rsid w:val="001E3F63"/>
    <w:rsid w:val="001E4E95"/>
    <w:rsid w:val="001E55B2"/>
    <w:rsid w:val="001F085A"/>
    <w:rsid w:val="0020282C"/>
    <w:rsid w:val="00202FDD"/>
    <w:rsid w:val="00203CD6"/>
    <w:rsid w:val="00212856"/>
    <w:rsid w:val="00226F95"/>
    <w:rsid w:val="00227EE7"/>
    <w:rsid w:val="002332A2"/>
    <w:rsid w:val="0023600F"/>
    <w:rsid w:val="00242A42"/>
    <w:rsid w:val="00244A99"/>
    <w:rsid w:val="00244BB5"/>
    <w:rsid w:val="00251594"/>
    <w:rsid w:val="00254B7B"/>
    <w:rsid w:val="00255102"/>
    <w:rsid w:val="0026250A"/>
    <w:rsid w:val="00270A9E"/>
    <w:rsid w:val="002764D6"/>
    <w:rsid w:val="0029472B"/>
    <w:rsid w:val="00294942"/>
    <w:rsid w:val="00295EDD"/>
    <w:rsid w:val="002A193C"/>
    <w:rsid w:val="002A1D70"/>
    <w:rsid w:val="002A289F"/>
    <w:rsid w:val="002A6371"/>
    <w:rsid w:val="002A649E"/>
    <w:rsid w:val="002B190E"/>
    <w:rsid w:val="002B44CA"/>
    <w:rsid w:val="002B569A"/>
    <w:rsid w:val="002B6A23"/>
    <w:rsid w:val="002B7467"/>
    <w:rsid w:val="002C077D"/>
    <w:rsid w:val="002C31AD"/>
    <w:rsid w:val="002C5135"/>
    <w:rsid w:val="002C6744"/>
    <w:rsid w:val="002C7416"/>
    <w:rsid w:val="002D01E4"/>
    <w:rsid w:val="002D1463"/>
    <w:rsid w:val="002D64F7"/>
    <w:rsid w:val="002D77EC"/>
    <w:rsid w:val="002E3E67"/>
    <w:rsid w:val="002E6D51"/>
    <w:rsid w:val="002F149A"/>
    <w:rsid w:val="002F3CA5"/>
    <w:rsid w:val="002F5DF7"/>
    <w:rsid w:val="002F6109"/>
    <w:rsid w:val="002F6457"/>
    <w:rsid w:val="002F7FE3"/>
    <w:rsid w:val="0030071B"/>
    <w:rsid w:val="003060AF"/>
    <w:rsid w:val="0030635E"/>
    <w:rsid w:val="00311B7E"/>
    <w:rsid w:val="00312C6B"/>
    <w:rsid w:val="00312FC8"/>
    <w:rsid w:val="0031414F"/>
    <w:rsid w:val="003163B5"/>
    <w:rsid w:val="003164A0"/>
    <w:rsid w:val="003166D3"/>
    <w:rsid w:val="003171BF"/>
    <w:rsid w:val="00320A86"/>
    <w:rsid w:val="00324E6E"/>
    <w:rsid w:val="00325DE3"/>
    <w:rsid w:val="00326760"/>
    <w:rsid w:val="00326A54"/>
    <w:rsid w:val="00327017"/>
    <w:rsid w:val="00327574"/>
    <w:rsid w:val="00330CEA"/>
    <w:rsid w:val="003374D9"/>
    <w:rsid w:val="00345721"/>
    <w:rsid w:val="0035194F"/>
    <w:rsid w:val="003547F6"/>
    <w:rsid w:val="003566B8"/>
    <w:rsid w:val="00356FE3"/>
    <w:rsid w:val="00361CC4"/>
    <w:rsid w:val="003649F1"/>
    <w:rsid w:val="00370C6A"/>
    <w:rsid w:val="00377964"/>
    <w:rsid w:val="00380209"/>
    <w:rsid w:val="00382B89"/>
    <w:rsid w:val="00384355"/>
    <w:rsid w:val="00390B41"/>
    <w:rsid w:val="0039292A"/>
    <w:rsid w:val="00393631"/>
    <w:rsid w:val="00393CF0"/>
    <w:rsid w:val="00395834"/>
    <w:rsid w:val="003A4300"/>
    <w:rsid w:val="003A6FFF"/>
    <w:rsid w:val="003B08F7"/>
    <w:rsid w:val="003B3D05"/>
    <w:rsid w:val="003B44F6"/>
    <w:rsid w:val="003B57A2"/>
    <w:rsid w:val="003B7EF4"/>
    <w:rsid w:val="003C3547"/>
    <w:rsid w:val="003C7AE3"/>
    <w:rsid w:val="003D0CEF"/>
    <w:rsid w:val="003E23DE"/>
    <w:rsid w:val="003E5405"/>
    <w:rsid w:val="003E7B43"/>
    <w:rsid w:val="003F021F"/>
    <w:rsid w:val="003F3E87"/>
    <w:rsid w:val="003F4632"/>
    <w:rsid w:val="003F6047"/>
    <w:rsid w:val="003F683B"/>
    <w:rsid w:val="00422FF8"/>
    <w:rsid w:val="004234E9"/>
    <w:rsid w:val="00425591"/>
    <w:rsid w:val="0042762F"/>
    <w:rsid w:val="00435764"/>
    <w:rsid w:val="004414C2"/>
    <w:rsid w:val="004429FD"/>
    <w:rsid w:val="0044356C"/>
    <w:rsid w:val="004438C8"/>
    <w:rsid w:val="0044491C"/>
    <w:rsid w:val="00444F85"/>
    <w:rsid w:val="00446FF6"/>
    <w:rsid w:val="00447165"/>
    <w:rsid w:val="004549E9"/>
    <w:rsid w:val="00455C3D"/>
    <w:rsid w:val="00461E13"/>
    <w:rsid w:val="00466762"/>
    <w:rsid w:val="00466BD0"/>
    <w:rsid w:val="00467F78"/>
    <w:rsid w:val="00475274"/>
    <w:rsid w:val="00475962"/>
    <w:rsid w:val="00475CBC"/>
    <w:rsid w:val="00480A85"/>
    <w:rsid w:val="00481EDF"/>
    <w:rsid w:val="00483856"/>
    <w:rsid w:val="00483FFA"/>
    <w:rsid w:val="00484AA7"/>
    <w:rsid w:val="00493652"/>
    <w:rsid w:val="00497C0E"/>
    <w:rsid w:val="004A00DF"/>
    <w:rsid w:val="004A263A"/>
    <w:rsid w:val="004B3776"/>
    <w:rsid w:val="004C032C"/>
    <w:rsid w:val="004C2C81"/>
    <w:rsid w:val="004C60AE"/>
    <w:rsid w:val="004C7F90"/>
    <w:rsid w:val="004E60DE"/>
    <w:rsid w:val="004F0E41"/>
    <w:rsid w:val="004F1CD1"/>
    <w:rsid w:val="004F5146"/>
    <w:rsid w:val="005021A1"/>
    <w:rsid w:val="00504E8D"/>
    <w:rsid w:val="005052E4"/>
    <w:rsid w:val="00512B64"/>
    <w:rsid w:val="0051766A"/>
    <w:rsid w:val="005221F7"/>
    <w:rsid w:val="0053720C"/>
    <w:rsid w:val="0054055F"/>
    <w:rsid w:val="005430D7"/>
    <w:rsid w:val="00556BCD"/>
    <w:rsid w:val="00565401"/>
    <w:rsid w:val="005658EB"/>
    <w:rsid w:val="00573E0B"/>
    <w:rsid w:val="00577BAC"/>
    <w:rsid w:val="0058098D"/>
    <w:rsid w:val="005834B0"/>
    <w:rsid w:val="00587991"/>
    <w:rsid w:val="005A2688"/>
    <w:rsid w:val="005A4842"/>
    <w:rsid w:val="005A629B"/>
    <w:rsid w:val="005A7A8F"/>
    <w:rsid w:val="005B0AD0"/>
    <w:rsid w:val="005D2006"/>
    <w:rsid w:val="005E103F"/>
    <w:rsid w:val="005E1D77"/>
    <w:rsid w:val="00610247"/>
    <w:rsid w:val="00617B2D"/>
    <w:rsid w:val="00620C08"/>
    <w:rsid w:val="00622DD6"/>
    <w:rsid w:val="006231F0"/>
    <w:rsid w:val="00624371"/>
    <w:rsid w:val="0062448E"/>
    <w:rsid w:val="00631830"/>
    <w:rsid w:val="00633D4B"/>
    <w:rsid w:val="00637E2B"/>
    <w:rsid w:val="0064397B"/>
    <w:rsid w:val="00645C69"/>
    <w:rsid w:val="0065112F"/>
    <w:rsid w:val="00662D99"/>
    <w:rsid w:val="006631B9"/>
    <w:rsid w:val="006649AE"/>
    <w:rsid w:val="00665D94"/>
    <w:rsid w:val="00667D08"/>
    <w:rsid w:val="00674BA1"/>
    <w:rsid w:val="00676209"/>
    <w:rsid w:val="0067676E"/>
    <w:rsid w:val="00677850"/>
    <w:rsid w:val="00680EDA"/>
    <w:rsid w:val="006928E5"/>
    <w:rsid w:val="00692D34"/>
    <w:rsid w:val="00693549"/>
    <w:rsid w:val="00695A58"/>
    <w:rsid w:val="006A0C9B"/>
    <w:rsid w:val="006A1E6E"/>
    <w:rsid w:val="006A2A6F"/>
    <w:rsid w:val="006A4EED"/>
    <w:rsid w:val="006A798B"/>
    <w:rsid w:val="006B630B"/>
    <w:rsid w:val="006B7C2E"/>
    <w:rsid w:val="006C0153"/>
    <w:rsid w:val="006C07C3"/>
    <w:rsid w:val="006C1381"/>
    <w:rsid w:val="006D16C0"/>
    <w:rsid w:val="006D4F49"/>
    <w:rsid w:val="006D6190"/>
    <w:rsid w:val="006E0B6F"/>
    <w:rsid w:val="006E1F00"/>
    <w:rsid w:val="006E32C4"/>
    <w:rsid w:val="006E525E"/>
    <w:rsid w:val="006F1968"/>
    <w:rsid w:val="006F1E63"/>
    <w:rsid w:val="0070005C"/>
    <w:rsid w:val="00700303"/>
    <w:rsid w:val="00701817"/>
    <w:rsid w:val="00701921"/>
    <w:rsid w:val="00704145"/>
    <w:rsid w:val="00705946"/>
    <w:rsid w:val="00710D36"/>
    <w:rsid w:val="00713659"/>
    <w:rsid w:val="00716287"/>
    <w:rsid w:val="00724254"/>
    <w:rsid w:val="007242CA"/>
    <w:rsid w:val="007274DD"/>
    <w:rsid w:val="007307F2"/>
    <w:rsid w:val="007314BF"/>
    <w:rsid w:val="0073253D"/>
    <w:rsid w:val="007356FB"/>
    <w:rsid w:val="00746A78"/>
    <w:rsid w:val="00754220"/>
    <w:rsid w:val="00756CA1"/>
    <w:rsid w:val="0076450B"/>
    <w:rsid w:val="0076642F"/>
    <w:rsid w:val="00767113"/>
    <w:rsid w:val="00770CA4"/>
    <w:rsid w:val="00781248"/>
    <w:rsid w:val="007819BB"/>
    <w:rsid w:val="007825D2"/>
    <w:rsid w:val="00787DF4"/>
    <w:rsid w:val="00787EBA"/>
    <w:rsid w:val="007952A6"/>
    <w:rsid w:val="007A3A4E"/>
    <w:rsid w:val="007B2F36"/>
    <w:rsid w:val="007B638F"/>
    <w:rsid w:val="007C0652"/>
    <w:rsid w:val="007C5352"/>
    <w:rsid w:val="007C5CE1"/>
    <w:rsid w:val="007D3429"/>
    <w:rsid w:val="007D4553"/>
    <w:rsid w:val="007D5692"/>
    <w:rsid w:val="007D56F3"/>
    <w:rsid w:val="007E3217"/>
    <w:rsid w:val="007E547C"/>
    <w:rsid w:val="007F1402"/>
    <w:rsid w:val="007F5183"/>
    <w:rsid w:val="007F587C"/>
    <w:rsid w:val="008011EF"/>
    <w:rsid w:val="00801E9A"/>
    <w:rsid w:val="0081260B"/>
    <w:rsid w:val="008145BE"/>
    <w:rsid w:val="008219E0"/>
    <w:rsid w:val="0082225A"/>
    <w:rsid w:val="00824F5B"/>
    <w:rsid w:val="00825DD5"/>
    <w:rsid w:val="008333B9"/>
    <w:rsid w:val="00833C70"/>
    <w:rsid w:val="008352FD"/>
    <w:rsid w:val="00836A5B"/>
    <w:rsid w:val="008412A7"/>
    <w:rsid w:val="008436DC"/>
    <w:rsid w:val="00852E0A"/>
    <w:rsid w:val="00856EFF"/>
    <w:rsid w:val="00863008"/>
    <w:rsid w:val="00863401"/>
    <w:rsid w:val="008653E1"/>
    <w:rsid w:val="00877CE0"/>
    <w:rsid w:val="00880DCC"/>
    <w:rsid w:val="00884B28"/>
    <w:rsid w:val="00886C89"/>
    <w:rsid w:val="00891707"/>
    <w:rsid w:val="008944BE"/>
    <w:rsid w:val="008966A5"/>
    <w:rsid w:val="00897816"/>
    <w:rsid w:val="008A7215"/>
    <w:rsid w:val="008A78AF"/>
    <w:rsid w:val="008B19B0"/>
    <w:rsid w:val="008B60BE"/>
    <w:rsid w:val="008B696F"/>
    <w:rsid w:val="008B7905"/>
    <w:rsid w:val="008C144B"/>
    <w:rsid w:val="008C7565"/>
    <w:rsid w:val="008C76F1"/>
    <w:rsid w:val="008D03F9"/>
    <w:rsid w:val="008D2140"/>
    <w:rsid w:val="008D41B8"/>
    <w:rsid w:val="008D43A4"/>
    <w:rsid w:val="008E7065"/>
    <w:rsid w:val="008F10EA"/>
    <w:rsid w:val="008F4D29"/>
    <w:rsid w:val="008F6B7A"/>
    <w:rsid w:val="00905B05"/>
    <w:rsid w:val="00906726"/>
    <w:rsid w:val="00907125"/>
    <w:rsid w:val="00914E52"/>
    <w:rsid w:val="009200DC"/>
    <w:rsid w:val="009202B1"/>
    <w:rsid w:val="0092192F"/>
    <w:rsid w:val="00923E78"/>
    <w:rsid w:val="00926831"/>
    <w:rsid w:val="00932FFB"/>
    <w:rsid w:val="00934EE1"/>
    <w:rsid w:val="00944C99"/>
    <w:rsid w:val="0095202A"/>
    <w:rsid w:val="00955717"/>
    <w:rsid w:val="009560CB"/>
    <w:rsid w:val="0096617E"/>
    <w:rsid w:val="009715B0"/>
    <w:rsid w:val="00971D17"/>
    <w:rsid w:val="009723CE"/>
    <w:rsid w:val="00984B89"/>
    <w:rsid w:val="00985398"/>
    <w:rsid w:val="00987B9D"/>
    <w:rsid w:val="00996988"/>
    <w:rsid w:val="00996BDE"/>
    <w:rsid w:val="009A2105"/>
    <w:rsid w:val="009A5A41"/>
    <w:rsid w:val="009B1D3A"/>
    <w:rsid w:val="009B48DE"/>
    <w:rsid w:val="009C29D1"/>
    <w:rsid w:val="009C47A0"/>
    <w:rsid w:val="009C651D"/>
    <w:rsid w:val="009C6873"/>
    <w:rsid w:val="009C6FD6"/>
    <w:rsid w:val="009C7302"/>
    <w:rsid w:val="009C7A44"/>
    <w:rsid w:val="009D4B86"/>
    <w:rsid w:val="009D683F"/>
    <w:rsid w:val="009D70A6"/>
    <w:rsid w:val="009E488F"/>
    <w:rsid w:val="00A00B26"/>
    <w:rsid w:val="00A021ED"/>
    <w:rsid w:val="00A041E1"/>
    <w:rsid w:val="00A07028"/>
    <w:rsid w:val="00A075A9"/>
    <w:rsid w:val="00A102BA"/>
    <w:rsid w:val="00A106E1"/>
    <w:rsid w:val="00A1117D"/>
    <w:rsid w:val="00A16B0D"/>
    <w:rsid w:val="00A176F8"/>
    <w:rsid w:val="00A215A1"/>
    <w:rsid w:val="00A2357B"/>
    <w:rsid w:val="00A2396D"/>
    <w:rsid w:val="00A2654F"/>
    <w:rsid w:val="00A27DF8"/>
    <w:rsid w:val="00A30207"/>
    <w:rsid w:val="00A30BA7"/>
    <w:rsid w:val="00A32B3C"/>
    <w:rsid w:val="00A34834"/>
    <w:rsid w:val="00A34D80"/>
    <w:rsid w:val="00A35737"/>
    <w:rsid w:val="00A3775E"/>
    <w:rsid w:val="00A66156"/>
    <w:rsid w:val="00A67669"/>
    <w:rsid w:val="00A7350D"/>
    <w:rsid w:val="00A73D0E"/>
    <w:rsid w:val="00A83385"/>
    <w:rsid w:val="00A83D1A"/>
    <w:rsid w:val="00A971DF"/>
    <w:rsid w:val="00AA0F05"/>
    <w:rsid w:val="00AA2D38"/>
    <w:rsid w:val="00AB2763"/>
    <w:rsid w:val="00AB27B0"/>
    <w:rsid w:val="00AB5E5A"/>
    <w:rsid w:val="00AB6335"/>
    <w:rsid w:val="00AC0C88"/>
    <w:rsid w:val="00AC1F61"/>
    <w:rsid w:val="00AC3DE2"/>
    <w:rsid w:val="00AC5410"/>
    <w:rsid w:val="00AC5613"/>
    <w:rsid w:val="00AC6944"/>
    <w:rsid w:val="00AD0826"/>
    <w:rsid w:val="00AD2D10"/>
    <w:rsid w:val="00AD5109"/>
    <w:rsid w:val="00AD5956"/>
    <w:rsid w:val="00AE0FAC"/>
    <w:rsid w:val="00AE1A28"/>
    <w:rsid w:val="00AE24FD"/>
    <w:rsid w:val="00AE4186"/>
    <w:rsid w:val="00AE5714"/>
    <w:rsid w:val="00AE6633"/>
    <w:rsid w:val="00AE739C"/>
    <w:rsid w:val="00AF0336"/>
    <w:rsid w:val="00AF1AD1"/>
    <w:rsid w:val="00AF27F4"/>
    <w:rsid w:val="00AF2808"/>
    <w:rsid w:val="00AF44D1"/>
    <w:rsid w:val="00AF6B9F"/>
    <w:rsid w:val="00AF7A62"/>
    <w:rsid w:val="00B04A0A"/>
    <w:rsid w:val="00B11BAF"/>
    <w:rsid w:val="00B143EA"/>
    <w:rsid w:val="00B21870"/>
    <w:rsid w:val="00B22461"/>
    <w:rsid w:val="00B24A05"/>
    <w:rsid w:val="00B25C1E"/>
    <w:rsid w:val="00B27472"/>
    <w:rsid w:val="00B308F2"/>
    <w:rsid w:val="00B35480"/>
    <w:rsid w:val="00B50B44"/>
    <w:rsid w:val="00B521E1"/>
    <w:rsid w:val="00B5247D"/>
    <w:rsid w:val="00B528A4"/>
    <w:rsid w:val="00B53B28"/>
    <w:rsid w:val="00B560DD"/>
    <w:rsid w:val="00B64C2E"/>
    <w:rsid w:val="00B7001C"/>
    <w:rsid w:val="00B73BE7"/>
    <w:rsid w:val="00B73C85"/>
    <w:rsid w:val="00B740D7"/>
    <w:rsid w:val="00B76D99"/>
    <w:rsid w:val="00B76EB8"/>
    <w:rsid w:val="00B83423"/>
    <w:rsid w:val="00BA4A46"/>
    <w:rsid w:val="00BA519C"/>
    <w:rsid w:val="00BA5313"/>
    <w:rsid w:val="00BA5FDA"/>
    <w:rsid w:val="00BB7B33"/>
    <w:rsid w:val="00BC254F"/>
    <w:rsid w:val="00BC4795"/>
    <w:rsid w:val="00BD1B05"/>
    <w:rsid w:val="00BE01BB"/>
    <w:rsid w:val="00BE2DAA"/>
    <w:rsid w:val="00BE49B0"/>
    <w:rsid w:val="00BF103E"/>
    <w:rsid w:val="00BF643B"/>
    <w:rsid w:val="00C050F0"/>
    <w:rsid w:val="00C07030"/>
    <w:rsid w:val="00C102FA"/>
    <w:rsid w:val="00C163ED"/>
    <w:rsid w:val="00C170AA"/>
    <w:rsid w:val="00C26638"/>
    <w:rsid w:val="00C41A78"/>
    <w:rsid w:val="00C43D62"/>
    <w:rsid w:val="00C45044"/>
    <w:rsid w:val="00C53652"/>
    <w:rsid w:val="00C54689"/>
    <w:rsid w:val="00C572F0"/>
    <w:rsid w:val="00C64583"/>
    <w:rsid w:val="00C65514"/>
    <w:rsid w:val="00C70266"/>
    <w:rsid w:val="00C70B9E"/>
    <w:rsid w:val="00C72523"/>
    <w:rsid w:val="00C76D62"/>
    <w:rsid w:val="00C84355"/>
    <w:rsid w:val="00C904B0"/>
    <w:rsid w:val="00C95AA8"/>
    <w:rsid w:val="00CA0930"/>
    <w:rsid w:val="00CA62F9"/>
    <w:rsid w:val="00CB521C"/>
    <w:rsid w:val="00CB5580"/>
    <w:rsid w:val="00CB577A"/>
    <w:rsid w:val="00CB74A2"/>
    <w:rsid w:val="00CB7BC3"/>
    <w:rsid w:val="00CC2280"/>
    <w:rsid w:val="00CC232C"/>
    <w:rsid w:val="00CC497F"/>
    <w:rsid w:val="00CD130A"/>
    <w:rsid w:val="00CD15F3"/>
    <w:rsid w:val="00CD306F"/>
    <w:rsid w:val="00CD5181"/>
    <w:rsid w:val="00CE6815"/>
    <w:rsid w:val="00CE6F41"/>
    <w:rsid w:val="00CF426B"/>
    <w:rsid w:val="00CF5D6D"/>
    <w:rsid w:val="00CF7CCD"/>
    <w:rsid w:val="00D10D14"/>
    <w:rsid w:val="00D11633"/>
    <w:rsid w:val="00D122CD"/>
    <w:rsid w:val="00D21DF8"/>
    <w:rsid w:val="00D24A80"/>
    <w:rsid w:val="00D25F0D"/>
    <w:rsid w:val="00D26543"/>
    <w:rsid w:val="00D26EA4"/>
    <w:rsid w:val="00D34CFD"/>
    <w:rsid w:val="00D44516"/>
    <w:rsid w:val="00D4529E"/>
    <w:rsid w:val="00D46DC0"/>
    <w:rsid w:val="00D47B0F"/>
    <w:rsid w:val="00D527CE"/>
    <w:rsid w:val="00D5291B"/>
    <w:rsid w:val="00D54393"/>
    <w:rsid w:val="00D5607D"/>
    <w:rsid w:val="00D65CF2"/>
    <w:rsid w:val="00D72C48"/>
    <w:rsid w:val="00D75AE7"/>
    <w:rsid w:val="00D80BF6"/>
    <w:rsid w:val="00D81283"/>
    <w:rsid w:val="00D851D1"/>
    <w:rsid w:val="00D8671E"/>
    <w:rsid w:val="00D90E8F"/>
    <w:rsid w:val="00D91285"/>
    <w:rsid w:val="00DA6134"/>
    <w:rsid w:val="00DB12EF"/>
    <w:rsid w:val="00DB3190"/>
    <w:rsid w:val="00DB3DFC"/>
    <w:rsid w:val="00DB5003"/>
    <w:rsid w:val="00DB6CCF"/>
    <w:rsid w:val="00DD34BA"/>
    <w:rsid w:val="00DD5A4E"/>
    <w:rsid w:val="00DD5A61"/>
    <w:rsid w:val="00DD5D98"/>
    <w:rsid w:val="00DD6AA8"/>
    <w:rsid w:val="00DE35A1"/>
    <w:rsid w:val="00DE36CE"/>
    <w:rsid w:val="00DE4692"/>
    <w:rsid w:val="00DE478F"/>
    <w:rsid w:val="00DE57F0"/>
    <w:rsid w:val="00DF0EBC"/>
    <w:rsid w:val="00DF26A0"/>
    <w:rsid w:val="00E02E98"/>
    <w:rsid w:val="00E063D0"/>
    <w:rsid w:val="00E070C2"/>
    <w:rsid w:val="00E10588"/>
    <w:rsid w:val="00E14665"/>
    <w:rsid w:val="00E1779A"/>
    <w:rsid w:val="00E17DD4"/>
    <w:rsid w:val="00E251C5"/>
    <w:rsid w:val="00E254B3"/>
    <w:rsid w:val="00E3201F"/>
    <w:rsid w:val="00E3446F"/>
    <w:rsid w:val="00E35C86"/>
    <w:rsid w:val="00E36280"/>
    <w:rsid w:val="00E4095C"/>
    <w:rsid w:val="00E53A4C"/>
    <w:rsid w:val="00E56F5C"/>
    <w:rsid w:val="00E57B51"/>
    <w:rsid w:val="00E61ECA"/>
    <w:rsid w:val="00E6680B"/>
    <w:rsid w:val="00E66969"/>
    <w:rsid w:val="00E713D5"/>
    <w:rsid w:val="00E71F53"/>
    <w:rsid w:val="00E7326F"/>
    <w:rsid w:val="00E73F19"/>
    <w:rsid w:val="00E83D21"/>
    <w:rsid w:val="00E87A9A"/>
    <w:rsid w:val="00E87F90"/>
    <w:rsid w:val="00E90B23"/>
    <w:rsid w:val="00E913E1"/>
    <w:rsid w:val="00E91E0B"/>
    <w:rsid w:val="00E94897"/>
    <w:rsid w:val="00EA0C86"/>
    <w:rsid w:val="00EA17E1"/>
    <w:rsid w:val="00EA3318"/>
    <w:rsid w:val="00EA749E"/>
    <w:rsid w:val="00EB404B"/>
    <w:rsid w:val="00EB5EFF"/>
    <w:rsid w:val="00EC101D"/>
    <w:rsid w:val="00EC27A4"/>
    <w:rsid w:val="00EC38D1"/>
    <w:rsid w:val="00EC3E7E"/>
    <w:rsid w:val="00ED0587"/>
    <w:rsid w:val="00ED5C5E"/>
    <w:rsid w:val="00ED6EB0"/>
    <w:rsid w:val="00EE4108"/>
    <w:rsid w:val="00EE4E32"/>
    <w:rsid w:val="00EE7072"/>
    <w:rsid w:val="00EF052B"/>
    <w:rsid w:val="00EF5F2D"/>
    <w:rsid w:val="00EF6356"/>
    <w:rsid w:val="00F022A8"/>
    <w:rsid w:val="00F10A83"/>
    <w:rsid w:val="00F118B7"/>
    <w:rsid w:val="00F12515"/>
    <w:rsid w:val="00F12926"/>
    <w:rsid w:val="00F144CC"/>
    <w:rsid w:val="00F1768B"/>
    <w:rsid w:val="00F23B56"/>
    <w:rsid w:val="00F24F37"/>
    <w:rsid w:val="00F24FE8"/>
    <w:rsid w:val="00F266D0"/>
    <w:rsid w:val="00F304A7"/>
    <w:rsid w:val="00F37377"/>
    <w:rsid w:val="00F3758D"/>
    <w:rsid w:val="00F42BA7"/>
    <w:rsid w:val="00F43D09"/>
    <w:rsid w:val="00F45764"/>
    <w:rsid w:val="00F60944"/>
    <w:rsid w:val="00F6351C"/>
    <w:rsid w:val="00F708C8"/>
    <w:rsid w:val="00F762D3"/>
    <w:rsid w:val="00F76AF4"/>
    <w:rsid w:val="00F82676"/>
    <w:rsid w:val="00F84523"/>
    <w:rsid w:val="00F8593E"/>
    <w:rsid w:val="00F932F2"/>
    <w:rsid w:val="00F93E08"/>
    <w:rsid w:val="00F95253"/>
    <w:rsid w:val="00F95883"/>
    <w:rsid w:val="00F96EC6"/>
    <w:rsid w:val="00FA04CC"/>
    <w:rsid w:val="00FA20F8"/>
    <w:rsid w:val="00FA60E0"/>
    <w:rsid w:val="00FA7C79"/>
    <w:rsid w:val="00FB1334"/>
    <w:rsid w:val="00FB549A"/>
    <w:rsid w:val="00FC1E51"/>
    <w:rsid w:val="00FC24E9"/>
    <w:rsid w:val="00FC4193"/>
    <w:rsid w:val="00FD2390"/>
    <w:rsid w:val="00FD29D2"/>
    <w:rsid w:val="00FE0189"/>
    <w:rsid w:val="00FE08CF"/>
    <w:rsid w:val="00FE6A0A"/>
    <w:rsid w:val="00FF04B9"/>
    <w:rsid w:val="00FF48D2"/>
    <w:rsid w:val="00FF692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EAB2E"/>
  <w15:docId w15:val="{DD96CA62-CC60-4C36-84E5-1AE82AF1A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54F"/>
    <w:rPr>
      <w:rFonts w:ascii="Calibri" w:eastAsia="Times New Roman" w:hAnsi="Calibri" w:cs="Times New Roman"/>
      <w:lang w:eastAsia="hr-HR"/>
    </w:rPr>
  </w:style>
  <w:style w:type="paragraph" w:styleId="Naslov1">
    <w:name w:val="heading 1"/>
    <w:basedOn w:val="Normal"/>
    <w:next w:val="Normal"/>
    <w:link w:val="Naslov1Char"/>
    <w:uiPriority w:val="9"/>
    <w:qFormat/>
    <w:rsid w:val="00C050F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ormal"/>
    <w:link w:val="Naslov2Char"/>
    <w:uiPriority w:val="9"/>
    <w:unhideWhenUsed/>
    <w:qFormat/>
    <w:rsid w:val="00E35C86"/>
    <w:pPr>
      <w:widowControl w:val="0"/>
      <w:autoSpaceDE w:val="0"/>
      <w:autoSpaceDN w:val="0"/>
      <w:spacing w:after="0" w:line="240" w:lineRule="exact"/>
      <w:ind w:left="629"/>
      <w:outlineLvl w:val="1"/>
    </w:pPr>
    <w:rPr>
      <w:rFonts w:ascii="Tahoma" w:eastAsia="Tahoma" w:hAnsi="Tahoma" w:cs="Tahoma"/>
      <w:sz w:val="20"/>
      <w:szCs w:val="20"/>
      <w:lang w:val="en-US"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C3547"/>
    <w:pPr>
      <w:ind w:left="720"/>
      <w:contextualSpacing/>
    </w:pPr>
  </w:style>
  <w:style w:type="table" w:styleId="Reetkatablice">
    <w:name w:val="Table Grid"/>
    <w:basedOn w:val="Obinatablica"/>
    <w:uiPriority w:val="59"/>
    <w:rsid w:val="003C3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C3547"/>
    <w:pPr>
      <w:widowControl w:val="0"/>
      <w:autoSpaceDE w:val="0"/>
      <w:autoSpaceDN w:val="0"/>
      <w:spacing w:before="17" w:after="0" w:line="240" w:lineRule="auto"/>
    </w:pPr>
    <w:rPr>
      <w:rFonts w:ascii="Tahoma" w:eastAsia="Tahoma" w:hAnsi="Tahoma" w:cs="Tahoma"/>
      <w:lang w:val="en-US" w:eastAsia="en-US"/>
    </w:rPr>
  </w:style>
  <w:style w:type="table" w:customStyle="1" w:styleId="TableNormal">
    <w:name w:val="Table Normal"/>
    <w:uiPriority w:val="2"/>
    <w:semiHidden/>
    <w:qFormat/>
    <w:rsid w:val="003C3547"/>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Svijetlareetka-Isticanje1">
    <w:name w:val="Light Grid Accent 1"/>
    <w:basedOn w:val="Obinatablica"/>
    <w:uiPriority w:val="62"/>
    <w:unhideWhenUsed/>
    <w:rsid w:val="003C3547"/>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ekstbalonia">
    <w:name w:val="Balloon Text"/>
    <w:basedOn w:val="Normal"/>
    <w:link w:val="TekstbaloniaChar"/>
    <w:uiPriority w:val="99"/>
    <w:semiHidden/>
    <w:unhideWhenUsed/>
    <w:rsid w:val="00DB500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B5003"/>
    <w:rPr>
      <w:rFonts w:ascii="Tahoma" w:eastAsia="Times New Roman" w:hAnsi="Tahoma" w:cs="Tahoma"/>
      <w:sz w:val="16"/>
      <w:szCs w:val="16"/>
      <w:lang w:eastAsia="hr-HR"/>
    </w:rPr>
  </w:style>
  <w:style w:type="paragraph" w:styleId="Zaglavlje">
    <w:name w:val="header"/>
    <w:basedOn w:val="Normal"/>
    <w:link w:val="ZaglavljeChar"/>
    <w:uiPriority w:val="99"/>
    <w:unhideWhenUsed/>
    <w:rsid w:val="00DB500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B5003"/>
    <w:rPr>
      <w:rFonts w:ascii="Calibri" w:eastAsia="Times New Roman" w:hAnsi="Calibri" w:cs="Times New Roman"/>
      <w:lang w:eastAsia="hr-HR"/>
    </w:rPr>
  </w:style>
  <w:style w:type="paragraph" w:styleId="Podnoje">
    <w:name w:val="footer"/>
    <w:basedOn w:val="Normal"/>
    <w:link w:val="PodnojeChar"/>
    <w:uiPriority w:val="99"/>
    <w:unhideWhenUsed/>
    <w:rsid w:val="00DB500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B5003"/>
    <w:rPr>
      <w:rFonts w:ascii="Calibri" w:eastAsia="Times New Roman" w:hAnsi="Calibri" w:cs="Times New Roman"/>
      <w:lang w:eastAsia="hr-HR"/>
    </w:rPr>
  </w:style>
  <w:style w:type="character" w:customStyle="1" w:styleId="Naslov2Char">
    <w:name w:val="Naslov 2 Char"/>
    <w:basedOn w:val="Zadanifontodlomka"/>
    <w:link w:val="Naslov2"/>
    <w:uiPriority w:val="9"/>
    <w:rsid w:val="00E35C86"/>
    <w:rPr>
      <w:rFonts w:ascii="Tahoma" w:eastAsia="Tahoma" w:hAnsi="Tahoma" w:cs="Tahoma"/>
      <w:sz w:val="20"/>
      <w:szCs w:val="20"/>
      <w:lang w:val="en-US"/>
    </w:rPr>
  </w:style>
  <w:style w:type="paragraph" w:styleId="Tijeloteksta">
    <w:name w:val="Body Text"/>
    <w:basedOn w:val="Normal"/>
    <w:link w:val="TijelotekstaChar"/>
    <w:uiPriority w:val="1"/>
    <w:qFormat/>
    <w:rsid w:val="00E35C86"/>
    <w:pPr>
      <w:widowControl w:val="0"/>
      <w:autoSpaceDE w:val="0"/>
      <w:autoSpaceDN w:val="0"/>
      <w:spacing w:after="0" w:line="240" w:lineRule="auto"/>
    </w:pPr>
    <w:rPr>
      <w:rFonts w:ascii="Arial" w:eastAsia="Arial" w:hAnsi="Arial" w:cs="Arial"/>
      <w:b/>
      <w:bCs/>
      <w:sz w:val="16"/>
      <w:szCs w:val="16"/>
      <w:lang w:val="en-US" w:eastAsia="en-US"/>
    </w:rPr>
  </w:style>
  <w:style w:type="character" w:customStyle="1" w:styleId="TijelotekstaChar">
    <w:name w:val="Tijelo teksta Char"/>
    <w:basedOn w:val="Zadanifontodlomka"/>
    <w:link w:val="Tijeloteksta"/>
    <w:uiPriority w:val="1"/>
    <w:rsid w:val="00E35C86"/>
    <w:rPr>
      <w:rFonts w:ascii="Arial" w:eastAsia="Arial" w:hAnsi="Arial" w:cs="Arial"/>
      <w:b/>
      <w:bCs/>
      <w:sz w:val="16"/>
      <w:szCs w:val="16"/>
      <w:lang w:val="en-US"/>
    </w:rPr>
  </w:style>
  <w:style w:type="character" w:customStyle="1" w:styleId="Naslov1Char">
    <w:name w:val="Naslov 1 Char"/>
    <w:basedOn w:val="Zadanifontodlomka"/>
    <w:link w:val="Naslov1"/>
    <w:uiPriority w:val="9"/>
    <w:rsid w:val="00C050F0"/>
    <w:rPr>
      <w:rFonts w:asciiTheme="majorHAnsi" w:eastAsiaTheme="majorEastAsia" w:hAnsiTheme="majorHAnsi" w:cstheme="majorBidi"/>
      <w:color w:val="365F91" w:themeColor="accent1" w:themeShade="BF"/>
      <w:sz w:val="32"/>
      <w:szCs w:val="32"/>
      <w:lang w:eastAsia="hr-HR"/>
    </w:rPr>
  </w:style>
  <w:style w:type="paragraph" w:styleId="Bezproreda">
    <w:name w:val="No Spacing"/>
    <w:uiPriority w:val="1"/>
    <w:qFormat/>
    <w:rsid w:val="00FA60E0"/>
    <w:pPr>
      <w:spacing w:after="0" w:line="240" w:lineRule="auto"/>
    </w:pPr>
    <w:rPr>
      <w:rFonts w:ascii="Calibri" w:eastAsia="Times New Roman" w:hAnsi="Calibri" w:cs="Times New Roman"/>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52108">
      <w:bodyDiv w:val="1"/>
      <w:marLeft w:val="0"/>
      <w:marRight w:val="0"/>
      <w:marTop w:val="0"/>
      <w:marBottom w:val="0"/>
      <w:divBdr>
        <w:top w:val="none" w:sz="0" w:space="0" w:color="auto"/>
        <w:left w:val="none" w:sz="0" w:space="0" w:color="auto"/>
        <w:bottom w:val="none" w:sz="0" w:space="0" w:color="auto"/>
        <w:right w:val="none" w:sz="0" w:space="0" w:color="auto"/>
      </w:divBdr>
    </w:div>
    <w:div w:id="948047725">
      <w:bodyDiv w:val="1"/>
      <w:marLeft w:val="0"/>
      <w:marRight w:val="0"/>
      <w:marTop w:val="0"/>
      <w:marBottom w:val="0"/>
      <w:divBdr>
        <w:top w:val="none" w:sz="0" w:space="0" w:color="auto"/>
        <w:left w:val="none" w:sz="0" w:space="0" w:color="auto"/>
        <w:bottom w:val="none" w:sz="0" w:space="0" w:color="auto"/>
        <w:right w:val="none" w:sz="0" w:space="0" w:color="auto"/>
      </w:divBdr>
    </w:div>
    <w:div w:id="1007974838">
      <w:bodyDiv w:val="1"/>
      <w:marLeft w:val="0"/>
      <w:marRight w:val="0"/>
      <w:marTop w:val="0"/>
      <w:marBottom w:val="0"/>
      <w:divBdr>
        <w:top w:val="none" w:sz="0" w:space="0" w:color="auto"/>
        <w:left w:val="none" w:sz="0" w:space="0" w:color="auto"/>
        <w:bottom w:val="none" w:sz="0" w:space="0" w:color="auto"/>
        <w:right w:val="none" w:sz="0" w:space="0" w:color="auto"/>
      </w:divBdr>
    </w:div>
    <w:div w:id="1921941257">
      <w:bodyDiv w:val="1"/>
      <w:marLeft w:val="0"/>
      <w:marRight w:val="0"/>
      <w:marTop w:val="0"/>
      <w:marBottom w:val="0"/>
      <w:divBdr>
        <w:top w:val="none" w:sz="0" w:space="0" w:color="auto"/>
        <w:left w:val="none" w:sz="0" w:space="0" w:color="auto"/>
        <w:bottom w:val="none" w:sz="0" w:space="0" w:color="auto"/>
        <w:right w:val="none" w:sz="0" w:space="0" w:color="auto"/>
      </w:divBdr>
    </w:div>
    <w:div w:id="210286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List1!$B$1</c:f>
              <c:strCache>
                <c:ptCount val="1"/>
                <c:pt idx="0">
                  <c:v>61-prihodi od poreza</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List1!$A$2</c:f>
              <c:strCache>
                <c:ptCount val="1"/>
                <c:pt idx="0">
                  <c:v>Ostvarenje 2023</c:v>
                </c:pt>
              </c:strCache>
            </c:strRef>
          </c:cat>
          <c:val>
            <c:numRef>
              <c:f>List1!$B$2</c:f>
              <c:numCache>
                <c:formatCode>#,##0.00</c:formatCode>
                <c:ptCount val="1"/>
                <c:pt idx="0">
                  <c:v>329195.68</c:v>
                </c:pt>
              </c:numCache>
            </c:numRef>
          </c:val>
          <c:extLst>
            <c:ext xmlns:c16="http://schemas.microsoft.com/office/drawing/2014/chart" uri="{C3380CC4-5D6E-409C-BE32-E72D297353CC}">
              <c16:uniqueId val="{00000000-F2E2-4B6F-80A9-585AA74B103B}"/>
            </c:ext>
          </c:extLst>
        </c:ser>
        <c:ser>
          <c:idx val="1"/>
          <c:order val="1"/>
          <c:tx>
            <c:strRef>
              <c:f>List1!$C$1</c:f>
              <c:strCache>
                <c:ptCount val="1"/>
                <c:pt idx="0">
                  <c:v>63-Pomoći</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List1!$A$2</c:f>
              <c:strCache>
                <c:ptCount val="1"/>
                <c:pt idx="0">
                  <c:v>Ostvarenje 2023</c:v>
                </c:pt>
              </c:strCache>
            </c:strRef>
          </c:cat>
          <c:val>
            <c:numRef>
              <c:f>List1!$C$2</c:f>
              <c:numCache>
                <c:formatCode>#,##0.00</c:formatCode>
                <c:ptCount val="1"/>
                <c:pt idx="0">
                  <c:v>618047.99</c:v>
                </c:pt>
              </c:numCache>
            </c:numRef>
          </c:val>
          <c:extLst>
            <c:ext xmlns:c16="http://schemas.microsoft.com/office/drawing/2014/chart" uri="{C3380CC4-5D6E-409C-BE32-E72D297353CC}">
              <c16:uniqueId val="{00000001-F2E2-4B6F-80A9-585AA74B103B}"/>
            </c:ext>
          </c:extLst>
        </c:ser>
        <c:ser>
          <c:idx val="2"/>
          <c:order val="2"/>
          <c:tx>
            <c:strRef>
              <c:f>List1!$D$1</c:f>
              <c:strCache>
                <c:ptCount val="1"/>
                <c:pt idx="0">
                  <c:v>64-Prihodi od imovine</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List1!$A$2</c:f>
              <c:strCache>
                <c:ptCount val="1"/>
                <c:pt idx="0">
                  <c:v>Ostvarenje 2023</c:v>
                </c:pt>
              </c:strCache>
            </c:strRef>
          </c:cat>
          <c:val>
            <c:numRef>
              <c:f>List1!$D$2</c:f>
              <c:numCache>
                <c:formatCode>#,##0.00</c:formatCode>
                <c:ptCount val="1"/>
                <c:pt idx="0">
                  <c:v>29087.94</c:v>
                </c:pt>
              </c:numCache>
            </c:numRef>
          </c:val>
          <c:extLst>
            <c:ext xmlns:c16="http://schemas.microsoft.com/office/drawing/2014/chart" uri="{C3380CC4-5D6E-409C-BE32-E72D297353CC}">
              <c16:uniqueId val="{00000002-F2E2-4B6F-80A9-585AA74B103B}"/>
            </c:ext>
          </c:extLst>
        </c:ser>
        <c:ser>
          <c:idx val="3"/>
          <c:order val="3"/>
          <c:tx>
            <c:strRef>
              <c:f>List1!$E$1</c:f>
              <c:strCache>
                <c:ptCount val="1"/>
                <c:pt idx="0">
                  <c:v>65- prihodi od upravnih i administrativnih pristojbi,naknada</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List1!$A$2</c:f>
              <c:strCache>
                <c:ptCount val="1"/>
                <c:pt idx="0">
                  <c:v>Ostvarenje 2023</c:v>
                </c:pt>
              </c:strCache>
            </c:strRef>
          </c:cat>
          <c:val>
            <c:numRef>
              <c:f>List1!$E$2</c:f>
              <c:numCache>
                <c:formatCode>#,##0.00</c:formatCode>
                <c:ptCount val="1"/>
                <c:pt idx="0">
                  <c:v>143880.10999999999</c:v>
                </c:pt>
              </c:numCache>
            </c:numRef>
          </c:val>
          <c:extLst>
            <c:ext xmlns:c16="http://schemas.microsoft.com/office/drawing/2014/chart" uri="{C3380CC4-5D6E-409C-BE32-E72D297353CC}">
              <c16:uniqueId val="{00000003-F2E2-4B6F-80A9-585AA74B103B}"/>
            </c:ext>
          </c:extLst>
        </c:ser>
        <c:ser>
          <c:idx val="4"/>
          <c:order val="4"/>
          <c:tx>
            <c:strRef>
              <c:f>List1!$F$1</c:f>
              <c:strCache>
                <c:ptCount val="1"/>
                <c:pt idx="0">
                  <c:v>71-Prihodi od prodaje neproizvedene dugotrajne imovine</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List1!$A$2</c:f>
              <c:strCache>
                <c:ptCount val="1"/>
                <c:pt idx="0">
                  <c:v>Ostvarenje 2023</c:v>
                </c:pt>
              </c:strCache>
            </c:strRef>
          </c:cat>
          <c:val>
            <c:numRef>
              <c:f>List1!$F$2</c:f>
              <c:numCache>
                <c:formatCode>#,##0.00</c:formatCode>
                <c:ptCount val="1"/>
                <c:pt idx="0">
                  <c:v>52905.93</c:v>
                </c:pt>
              </c:numCache>
            </c:numRef>
          </c:val>
          <c:extLst>
            <c:ext xmlns:c16="http://schemas.microsoft.com/office/drawing/2014/chart" uri="{C3380CC4-5D6E-409C-BE32-E72D297353CC}">
              <c16:uniqueId val="{00000004-F2E2-4B6F-80A9-585AA74B103B}"/>
            </c:ext>
          </c:extLst>
        </c:ser>
        <c:ser>
          <c:idx val="5"/>
          <c:order val="5"/>
          <c:tx>
            <c:strRef>
              <c:f>List1!$G$1</c:f>
              <c:strCache>
                <c:ptCount val="1"/>
                <c:pt idx="0">
                  <c:v>72-Prihodi od prodaje proizvedene dugotrajne imovine</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List1!$A$2</c:f>
              <c:strCache>
                <c:ptCount val="1"/>
                <c:pt idx="0">
                  <c:v>Ostvarenje 2023</c:v>
                </c:pt>
              </c:strCache>
            </c:strRef>
          </c:cat>
          <c:val>
            <c:numRef>
              <c:f>List1!$G$2</c:f>
              <c:numCache>
                <c:formatCode>#,##0.00</c:formatCode>
                <c:ptCount val="1"/>
                <c:pt idx="0">
                  <c:v>0</c:v>
                </c:pt>
              </c:numCache>
            </c:numRef>
          </c:val>
          <c:extLst>
            <c:ext xmlns:c16="http://schemas.microsoft.com/office/drawing/2014/chart" uri="{C3380CC4-5D6E-409C-BE32-E72D297353CC}">
              <c16:uniqueId val="{00000005-F2E2-4B6F-80A9-585AA74B103B}"/>
            </c:ext>
          </c:extLst>
        </c:ser>
        <c:dLbls>
          <c:showLegendKey val="0"/>
          <c:showVal val="0"/>
          <c:showCatName val="0"/>
          <c:showSerName val="0"/>
          <c:showPercent val="0"/>
          <c:showBubbleSize val="0"/>
        </c:dLbls>
        <c:gapWidth val="100"/>
        <c:overlap val="-24"/>
        <c:axId val="1643411615"/>
        <c:axId val="1680041951"/>
      </c:barChart>
      <c:catAx>
        <c:axId val="1643411615"/>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r-Latn-RS"/>
          </a:p>
        </c:txPr>
        <c:crossAx val="1680041951"/>
        <c:crosses val="autoZero"/>
        <c:auto val="1"/>
        <c:lblAlgn val="ctr"/>
        <c:lblOffset val="100"/>
        <c:noMultiLvlLbl val="0"/>
      </c:catAx>
      <c:valAx>
        <c:axId val="1680041951"/>
        <c:scaling>
          <c:orientation val="minMax"/>
        </c:scaling>
        <c:delete val="0"/>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r-Latn-RS"/>
          </a:p>
        </c:txPr>
        <c:crossAx val="1643411615"/>
        <c:crosses val="autoZero"/>
        <c:crossBetween val="between"/>
      </c:val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sr-Latn-R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31FA7-723A-4850-A4A7-8954C4F75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1990</TotalTime>
  <Pages>10</Pages>
  <Words>3196</Words>
  <Characters>18220</Characters>
  <Application>Microsoft Office Word</Application>
  <DocSecurity>0</DocSecurity>
  <Lines>151</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DeusEx</dc:creator>
  <cp:keywords/>
  <dc:description/>
  <cp:lastModifiedBy>Tajnica</cp:lastModifiedBy>
  <cp:revision>790</cp:revision>
  <cp:lastPrinted>2023-10-18T10:03:00Z</cp:lastPrinted>
  <dcterms:created xsi:type="dcterms:W3CDTF">2021-03-21T11:45:00Z</dcterms:created>
  <dcterms:modified xsi:type="dcterms:W3CDTF">2023-10-18T10:03:00Z</dcterms:modified>
</cp:coreProperties>
</file>